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48" w:type="dxa"/>
        <w:tblInd w:w="-1168" w:type="dxa"/>
        <w:tblLook w:val="04A0" w:firstRow="1" w:lastRow="0" w:firstColumn="1" w:lastColumn="0" w:noHBand="0" w:noVBand="1"/>
      </w:tblPr>
      <w:tblGrid>
        <w:gridCol w:w="5387"/>
        <w:gridCol w:w="6061"/>
      </w:tblGrid>
      <w:tr w:rsidR="009E74D0" w:rsidRPr="007B3766" w14:paraId="28801992" w14:textId="77777777" w:rsidTr="007E0905">
        <w:tc>
          <w:tcPr>
            <w:tcW w:w="5387" w:type="dxa"/>
          </w:tcPr>
          <w:p w14:paraId="51007776" w14:textId="77777777" w:rsidR="009E74D0" w:rsidRPr="002358CE" w:rsidRDefault="009E74D0" w:rsidP="00905C75">
            <w:pPr>
              <w:pStyle w:val="Heading2"/>
              <w:jc w:val="center"/>
              <w:rPr>
                <w:rFonts w:ascii="Times New Roman" w:eastAsia="Times New Roman" w:hAnsi="Times New Roman" w:cs="Times New Roman"/>
                <w:color w:val="auto"/>
                <w:lang w:val="vi-VN"/>
              </w:rPr>
            </w:pPr>
            <w:r w:rsidRPr="002358CE">
              <w:rPr>
                <w:rFonts w:ascii="Times New Roman" w:eastAsia="Times New Roman" w:hAnsi="Times New Roman" w:cs="Times New Roman"/>
                <w:color w:val="auto"/>
                <w:lang w:val="vi-VN"/>
              </w:rPr>
              <w:t>UBND TỈNH THÁI NGUYÊN</w:t>
            </w:r>
          </w:p>
          <w:p w14:paraId="19F3CA4D" w14:textId="74F69B47" w:rsidR="009E74D0" w:rsidRPr="002358CE" w:rsidRDefault="009E74D0" w:rsidP="00905C75">
            <w:pPr>
              <w:spacing w:after="0"/>
              <w:jc w:val="center"/>
              <w:rPr>
                <w:rFonts w:eastAsia="Times New Roman"/>
                <w:b/>
                <w:sz w:val="25"/>
                <w:szCs w:val="25"/>
              </w:rPr>
            </w:pPr>
            <w:r>
              <w:rPr>
                <w:noProof/>
                <w:sz w:val="25"/>
                <w:szCs w:val="25"/>
              </w:rPr>
              <mc:AlternateContent>
                <mc:Choice Requires="wps">
                  <w:drawing>
                    <wp:anchor distT="0" distB="0" distL="114300" distR="114300" simplePos="0" relativeHeight="251666432" behindDoc="0" locked="0" layoutInCell="1" allowOverlap="1" wp14:anchorId="33AFE044" wp14:editId="406149C8">
                      <wp:simplePos x="0" y="0"/>
                      <wp:positionH relativeFrom="column">
                        <wp:posOffset>971360</wp:posOffset>
                      </wp:positionH>
                      <wp:positionV relativeFrom="paragraph">
                        <wp:posOffset>197605</wp:posOffset>
                      </wp:positionV>
                      <wp:extent cx="1491049" cy="0"/>
                      <wp:effectExtent l="0" t="0" r="13970" b="19050"/>
                      <wp:wrapNone/>
                      <wp:docPr id="4" name="Straight Connector 4"/>
                      <wp:cNvGraphicFramePr/>
                      <a:graphic xmlns:a="http://schemas.openxmlformats.org/drawingml/2006/main">
                        <a:graphicData uri="http://schemas.microsoft.com/office/word/2010/wordprocessingShape">
                          <wps:wsp>
                            <wps:cNvCnPr/>
                            <wps:spPr>
                              <a:xfrm>
                                <a:off x="0" y="0"/>
                                <a:ext cx="14910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6.5pt,15.55pt" to="193.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" strokecolor="#5b9bd5 [3204]" strokeweight=".5pt">
                      <v:stroke joinstyle="miter"/>
                    </v:line>
                  </w:pict>
                </mc:Fallback>
              </mc:AlternateContent>
            </w:r>
            <w:r w:rsidRPr="002358CE">
              <w:rPr>
                <w:noProof/>
                <w:sz w:val="25"/>
                <w:szCs w:val="25"/>
              </w:rPr>
              <mc:AlternateContent>
                <mc:Choice Requires="wps">
                  <w:drawing>
                    <wp:anchor distT="0" distB="0" distL="114300" distR="114300" simplePos="0" relativeHeight="251663360" behindDoc="0" locked="0" layoutInCell="1" allowOverlap="1" wp14:anchorId="354007FB" wp14:editId="747EF0F0">
                      <wp:simplePos x="0" y="0"/>
                      <wp:positionH relativeFrom="column">
                        <wp:posOffset>1028700</wp:posOffset>
                      </wp:positionH>
                      <wp:positionV relativeFrom="paragraph">
                        <wp:posOffset>196850</wp:posOffset>
                      </wp:positionV>
                      <wp:extent cx="914400" cy="0"/>
                      <wp:effectExtent l="0" t="4445" r="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1pt,15.5pt" to="15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"/>
                  </w:pict>
                </mc:Fallback>
              </mc:AlternateContent>
            </w:r>
            <w:r w:rsidRPr="002358CE">
              <w:rPr>
                <w:rFonts w:eastAsia="Times New Roman"/>
                <w:b/>
                <w:sz w:val="25"/>
                <w:szCs w:val="25"/>
                <w:lang w:val="vi-VN"/>
              </w:rPr>
              <w:t xml:space="preserve">SỞ </w:t>
            </w:r>
            <w:r w:rsidRPr="002358CE">
              <w:rPr>
                <w:rFonts w:eastAsia="Times New Roman"/>
                <w:b/>
                <w:sz w:val="25"/>
                <w:szCs w:val="25"/>
              </w:rPr>
              <w:t>VĂN HÓA, THỂ THAO VÀ DU LỊCH</w:t>
            </w:r>
          </w:p>
          <w:p w14:paraId="38A4BD0C" w14:textId="77777777" w:rsidR="009E74D0" w:rsidRPr="002358CE" w:rsidRDefault="009E74D0" w:rsidP="00905C75">
            <w:pPr>
              <w:spacing w:before="240" w:after="0"/>
              <w:jc w:val="center"/>
              <w:rPr>
                <w:rFonts w:eastAsia="Times New Roman"/>
              </w:rPr>
            </w:pPr>
            <w:r w:rsidRPr="002358CE">
              <w:rPr>
                <w:rFonts w:eastAsia="Times New Roman"/>
                <w:lang w:val="vi-VN"/>
              </w:rPr>
              <w:t xml:space="preserve">Số:    </w:t>
            </w:r>
            <w:r w:rsidRPr="002358CE">
              <w:rPr>
                <w:rFonts w:eastAsia="Times New Roman"/>
              </w:rPr>
              <w:t xml:space="preserve">  </w:t>
            </w:r>
            <w:r w:rsidRPr="002358CE">
              <w:rPr>
                <w:rFonts w:eastAsia="Times New Roman"/>
                <w:lang w:val="vi-VN"/>
              </w:rPr>
              <w:t xml:space="preserve"> </w:t>
            </w:r>
            <w:r w:rsidRPr="002358CE">
              <w:rPr>
                <w:rFonts w:eastAsia="Times New Roman"/>
              </w:rPr>
              <w:t xml:space="preserve"> </w:t>
            </w:r>
            <w:r w:rsidRPr="002358CE">
              <w:rPr>
                <w:rFonts w:eastAsia="Times New Roman"/>
                <w:lang w:val="vi-VN"/>
              </w:rPr>
              <w:t>/</w:t>
            </w:r>
            <w:r w:rsidRPr="002358CE">
              <w:rPr>
                <w:rFonts w:eastAsia="Times New Roman"/>
              </w:rPr>
              <w:t>TTr</w:t>
            </w:r>
            <w:r w:rsidRPr="002358CE">
              <w:rPr>
                <w:rFonts w:eastAsia="Times New Roman"/>
                <w:lang w:val="vi-VN"/>
              </w:rPr>
              <w:t>-S</w:t>
            </w:r>
            <w:r w:rsidRPr="002358CE">
              <w:rPr>
                <w:rFonts w:eastAsia="Times New Roman"/>
              </w:rPr>
              <w:t>VHTTDL</w:t>
            </w:r>
          </w:p>
          <w:p w14:paraId="01061076" w14:textId="459BA2D1" w:rsidR="009E74D0" w:rsidRPr="007B3766" w:rsidRDefault="009E74D0">
            <w:pPr>
              <w:spacing w:after="0" w:line="280" w:lineRule="exact"/>
              <w:jc w:val="center"/>
              <w:rPr>
                <w:rFonts w:asciiTheme="majorHAnsi" w:eastAsia="Times New Roman" w:hAnsiTheme="majorHAnsi" w:cstheme="majorHAnsi"/>
                <w:color w:val="000000" w:themeColor="text1"/>
                <w:sz w:val="28"/>
                <w:szCs w:val="28"/>
                <w:lang w:val="vi-VN"/>
              </w:rPr>
            </w:pPr>
            <w:r w:rsidRPr="002358CE">
              <w:rPr>
                <w:b/>
                <w:bCs/>
                <w:noProof/>
                <w:sz w:val="24"/>
                <w:szCs w:val="24"/>
              </w:rPr>
              <mc:AlternateContent>
                <mc:Choice Requires="wps">
                  <w:drawing>
                    <wp:anchor distT="0" distB="0" distL="114300" distR="114300" simplePos="0" relativeHeight="251664384" behindDoc="0" locked="0" layoutInCell="1" allowOverlap="1" wp14:anchorId="44EE0F56" wp14:editId="7BCF42A9">
                      <wp:simplePos x="0" y="0"/>
                      <wp:positionH relativeFrom="column">
                        <wp:posOffset>1080052</wp:posOffset>
                      </wp:positionH>
                      <wp:positionV relativeFrom="paragraph">
                        <wp:posOffset>45941</wp:posOffset>
                      </wp:positionV>
                      <wp:extent cx="954157" cy="294198"/>
                      <wp:effectExtent l="0" t="0" r="17780" b="10795"/>
                      <wp:wrapNone/>
                      <wp:docPr id="2066484317" name="Text Box 4"/>
                      <wp:cNvGraphicFramePr/>
                      <a:graphic xmlns:a="http://schemas.openxmlformats.org/drawingml/2006/main">
                        <a:graphicData uri="http://schemas.microsoft.com/office/word/2010/wordprocessingShape">
                          <wps:wsp>
                            <wps:cNvSpPr txBox="1"/>
                            <wps:spPr>
                              <a:xfrm>
                                <a:off x="0" y="0"/>
                                <a:ext cx="954157" cy="294198"/>
                              </a:xfrm>
                              <a:prstGeom prst="rect">
                                <a:avLst/>
                              </a:prstGeom>
                              <a:solidFill>
                                <a:schemeClr val="lt1"/>
                              </a:solidFill>
                              <a:ln w="6350">
                                <a:solidFill>
                                  <a:prstClr val="black"/>
                                </a:solidFill>
                              </a:ln>
                            </wps:spPr>
                            <wps:txbx>
                              <w:txbxContent>
                                <w:p w14:paraId="47BF7021" w14:textId="27205F2B" w:rsidR="009E74D0" w:rsidRPr="00370D41" w:rsidRDefault="009E74D0">
                                  <w:pPr>
                                    <w:rPr>
                                      <w:b/>
                                      <w:bCs/>
                                      <w:sz w:val="24"/>
                                      <w:szCs w:val="24"/>
                                    </w:rPr>
                                  </w:pPr>
                                  <w:r w:rsidRPr="00370D41">
                                    <w:rPr>
                                      <w:b/>
                                      <w:bCs/>
                                      <w:sz w:val="24"/>
                                      <w:szCs w:val="24"/>
                                    </w:rPr>
                                    <w:t>D</w:t>
                                  </w:r>
                                  <w:r>
                                    <w:rPr>
                                      <w:b/>
                                      <w:bCs/>
                                      <w:sz w:val="24"/>
                                      <w:szCs w:val="24"/>
                                    </w:rPr>
                                    <w:t>Ự</w:t>
                                  </w:r>
                                  <w:r w:rsidR="00AF034A">
                                    <w:rPr>
                                      <w:b/>
                                      <w:bCs/>
                                      <w:sz w:val="24"/>
                                      <w:szCs w:val="24"/>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5.05pt;margin-top:3.6pt;width:75.15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" fillcolor="white [3201]" strokeweight=".5pt">
                      <v:textbox>
                        <w:txbxContent>
                          <w:p w14:paraId="47BF7021" w14:textId="27205F2B" w:rsidR="009E74D0" w:rsidRPr="00370D41" w:rsidRDefault="009E74D0">
                            <w:pPr>
                              <w:rPr>
                                <w:b/>
                                <w:bCs/>
                                <w:sz w:val="24"/>
                                <w:szCs w:val="24"/>
                              </w:rPr>
                            </w:pPr>
                            <w:r w:rsidRPr="00370D41">
                              <w:rPr>
                                <w:b/>
                                <w:bCs/>
                                <w:sz w:val="24"/>
                                <w:szCs w:val="24"/>
                              </w:rPr>
                              <w:t>D</w:t>
                            </w:r>
                            <w:r>
                              <w:rPr>
                                <w:b/>
                                <w:bCs/>
                                <w:sz w:val="24"/>
                                <w:szCs w:val="24"/>
                              </w:rPr>
                              <w:t>Ự</w:t>
                            </w:r>
                            <w:r w:rsidR="00AF034A">
                              <w:rPr>
                                <w:b/>
                                <w:bCs/>
                                <w:sz w:val="24"/>
                                <w:szCs w:val="24"/>
                              </w:rPr>
                              <w:t xml:space="preserve"> THẢO</w:t>
                            </w:r>
                          </w:p>
                        </w:txbxContent>
                      </v:textbox>
                    </v:shape>
                  </w:pict>
                </mc:Fallback>
              </mc:AlternateContent>
            </w:r>
            <w:r>
              <w:rPr>
                <w:b/>
                <w:bCs/>
                <w:sz w:val="24"/>
                <w:szCs w:val="24"/>
              </w:rPr>
              <w:t xml:space="preserve">                             </w:t>
            </w:r>
          </w:p>
        </w:tc>
        <w:tc>
          <w:tcPr>
            <w:tcW w:w="6061" w:type="dxa"/>
          </w:tcPr>
          <w:p w14:paraId="1EE26366" w14:textId="77777777" w:rsidR="009E74D0" w:rsidRPr="002358CE" w:rsidRDefault="009E74D0" w:rsidP="00905C75">
            <w:pPr>
              <w:spacing w:after="0"/>
              <w:jc w:val="center"/>
              <w:rPr>
                <w:rFonts w:eastAsia="Times New Roman"/>
                <w:b/>
                <w:lang w:val="vi-VN"/>
              </w:rPr>
            </w:pPr>
            <w:r w:rsidRPr="002358CE">
              <w:rPr>
                <w:rFonts w:eastAsia="Times New Roman"/>
                <w:b/>
                <w:lang w:val="vi-VN"/>
              </w:rPr>
              <w:t>CỘNG HOÀ XÃ HỘI CHỦ NGHĨA VIỆT NAM</w:t>
            </w:r>
          </w:p>
          <w:p w14:paraId="6E0C0609" w14:textId="77777777" w:rsidR="009E74D0" w:rsidRPr="002358CE" w:rsidRDefault="009E74D0" w:rsidP="00905C75">
            <w:pPr>
              <w:spacing w:after="0"/>
              <w:jc w:val="center"/>
              <w:rPr>
                <w:rFonts w:eastAsia="Times New Roman"/>
                <w:b/>
                <w:lang w:val="vi-VN"/>
              </w:rPr>
            </w:pPr>
            <w:r w:rsidRPr="002358CE">
              <w:rPr>
                <w:rFonts w:eastAsia="Times New Roman"/>
                <w:b/>
                <w:lang w:val="vi-VN"/>
              </w:rPr>
              <w:t>Độc lập - Tự do - Hạnh phúc</w:t>
            </w:r>
          </w:p>
          <w:p w14:paraId="5E507A22" w14:textId="61D3F793" w:rsidR="009E74D0" w:rsidRPr="002358CE" w:rsidRDefault="009E74D0" w:rsidP="00905C75">
            <w:pPr>
              <w:tabs>
                <w:tab w:val="left" w:pos="1996"/>
                <w:tab w:val="center" w:pos="2772"/>
              </w:tabs>
              <w:spacing w:after="0"/>
              <w:rPr>
                <w:rFonts w:eastAsia="Times New Roman"/>
                <w:b/>
              </w:rPr>
            </w:pPr>
            <w:r w:rsidRPr="002358CE">
              <w:rPr>
                <w:noProof/>
              </w:rPr>
              <mc:AlternateContent>
                <mc:Choice Requires="wps">
                  <w:drawing>
                    <wp:anchor distT="0" distB="0" distL="114300" distR="114300" simplePos="0" relativeHeight="251665408" behindDoc="0" locked="0" layoutInCell="1" allowOverlap="1" wp14:anchorId="0F880EC4" wp14:editId="59EF7B3E">
                      <wp:simplePos x="0" y="0"/>
                      <wp:positionH relativeFrom="column">
                        <wp:posOffset>935990</wp:posOffset>
                      </wp:positionH>
                      <wp:positionV relativeFrom="paragraph">
                        <wp:posOffset>4445</wp:posOffset>
                      </wp:positionV>
                      <wp:extent cx="1851025"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025"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7pt,.35pt" to="219.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"/>
                  </w:pict>
                </mc:Fallback>
              </mc:AlternateContent>
            </w:r>
            <w:r w:rsidRPr="002358CE">
              <w:rPr>
                <w:rFonts w:eastAsia="Times New Roman"/>
                <w:b/>
                <w:lang w:val="vi-VN"/>
              </w:rPr>
              <w:tab/>
            </w:r>
            <w:r w:rsidRPr="002358CE">
              <w:rPr>
                <w:rFonts w:eastAsia="Times New Roman"/>
                <w:b/>
                <w:lang w:val="vi-VN"/>
              </w:rPr>
              <w:tab/>
            </w:r>
          </w:p>
          <w:p w14:paraId="506A55B9" w14:textId="1FEFC3AC" w:rsidR="009E74D0" w:rsidRPr="002358CE" w:rsidRDefault="009E74D0" w:rsidP="00905C75">
            <w:pPr>
              <w:tabs>
                <w:tab w:val="left" w:pos="1996"/>
                <w:tab w:val="center" w:pos="2772"/>
              </w:tabs>
              <w:spacing w:after="0"/>
              <w:jc w:val="center"/>
              <w:rPr>
                <w:rFonts w:eastAsia="Times New Roman"/>
                <w:b/>
                <w:i/>
              </w:rPr>
            </w:pPr>
            <w:r w:rsidRPr="002358CE">
              <w:rPr>
                <w:rFonts w:eastAsia="Times New Roman"/>
                <w:i/>
                <w:lang w:val="vi-VN"/>
              </w:rPr>
              <w:t xml:space="preserve">Thái Nguyên, ngày </w:t>
            </w:r>
            <w:r w:rsidRPr="002358CE">
              <w:rPr>
                <w:rFonts w:eastAsia="Times New Roman"/>
                <w:i/>
              </w:rPr>
              <w:t xml:space="preserve">     </w:t>
            </w:r>
            <w:r w:rsidRPr="002358CE">
              <w:rPr>
                <w:rFonts w:eastAsia="Times New Roman"/>
                <w:i/>
                <w:lang w:val="vi-VN"/>
              </w:rPr>
              <w:t xml:space="preserve">tháng </w:t>
            </w:r>
            <w:r w:rsidR="00AF034A">
              <w:rPr>
                <w:rFonts w:eastAsia="Times New Roman"/>
                <w:i/>
              </w:rPr>
              <w:t xml:space="preserve"> </w:t>
            </w:r>
            <w:r>
              <w:rPr>
                <w:rFonts w:eastAsia="Times New Roman"/>
                <w:i/>
              </w:rPr>
              <w:t xml:space="preserve">  </w:t>
            </w:r>
            <w:r w:rsidRPr="002358CE">
              <w:rPr>
                <w:rFonts w:eastAsia="Times New Roman"/>
                <w:i/>
                <w:lang w:val="vi-VN"/>
              </w:rPr>
              <w:t>năm 202</w:t>
            </w:r>
            <w:r>
              <w:rPr>
                <w:rFonts w:eastAsia="Times New Roman"/>
                <w:i/>
              </w:rPr>
              <w:t>6</w:t>
            </w:r>
          </w:p>
          <w:p w14:paraId="79896F4F" w14:textId="1A677F37" w:rsidR="009E74D0" w:rsidRPr="007B3766" w:rsidRDefault="009E74D0">
            <w:pPr>
              <w:spacing w:after="0"/>
              <w:jc w:val="center"/>
              <w:rPr>
                <w:rFonts w:asciiTheme="majorHAnsi" w:eastAsia="Times New Roman" w:hAnsiTheme="majorHAnsi" w:cstheme="majorHAnsi"/>
                <w:color w:val="000000" w:themeColor="text1"/>
                <w:sz w:val="28"/>
                <w:szCs w:val="28"/>
              </w:rPr>
            </w:pPr>
            <w:r w:rsidRPr="002358CE">
              <w:rPr>
                <w:rFonts w:eastAsia="Times New Roman"/>
              </w:rPr>
              <w:t xml:space="preserve"> </w:t>
            </w:r>
          </w:p>
        </w:tc>
      </w:tr>
    </w:tbl>
    <w:p w14:paraId="5561B0DB" w14:textId="72897949" w:rsidR="00C3756E" w:rsidRPr="007B3766" w:rsidRDefault="00E105F6" w:rsidP="00FB10D1">
      <w:pPr>
        <w:spacing w:before="60" w:after="60" w:line="340" w:lineRule="exact"/>
        <w:jc w:val="center"/>
        <w:rPr>
          <w:rFonts w:asciiTheme="majorHAnsi" w:hAnsiTheme="majorHAnsi" w:cstheme="majorHAnsi"/>
          <w:b/>
          <w:color w:val="000000" w:themeColor="text1"/>
          <w:sz w:val="28"/>
          <w:szCs w:val="28"/>
        </w:rPr>
      </w:pPr>
      <w:r w:rsidRPr="007B3766">
        <w:rPr>
          <w:rFonts w:asciiTheme="majorHAnsi" w:hAnsiTheme="majorHAnsi" w:cstheme="majorHAnsi"/>
          <w:b/>
          <w:color w:val="000000" w:themeColor="text1"/>
          <w:sz w:val="28"/>
          <w:szCs w:val="28"/>
        </w:rPr>
        <w:t>TỜ TRÌNH</w:t>
      </w:r>
    </w:p>
    <w:p w14:paraId="41B65D09" w14:textId="4A294624" w:rsidR="00E15358" w:rsidRPr="007B3766" w:rsidRDefault="00C01AED" w:rsidP="00FB10D1">
      <w:pPr>
        <w:shd w:val="clear" w:color="auto" w:fill="FFFFFF"/>
        <w:spacing w:before="60" w:after="60" w:line="340" w:lineRule="exact"/>
        <w:jc w:val="center"/>
        <w:rPr>
          <w:rFonts w:asciiTheme="majorHAnsi" w:hAnsiTheme="majorHAnsi" w:cstheme="majorHAnsi"/>
          <w:b/>
          <w:bCs/>
          <w:color w:val="000000" w:themeColor="text1"/>
          <w:spacing w:val="-2"/>
          <w:sz w:val="28"/>
          <w:szCs w:val="28"/>
          <w:lang w:val="de-DE"/>
        </w:rPr>
      </w:pPr>
      <w:r>
        <w:rPr>
          <w:rFonts w:asciiTheme="majorHAnsi" w:hAnsiTheme="majorHAnsi" w:cstheme="majorHAnsi"/>
          <w:b/>
          <w:color w:val="000000" w:themeColor="text1"/>
          <w:sz w:val="28"/>
          <w:szCs w:val="28"/>
          <w:lang w:val="vi-VN"/>
        </w:rPr>
        <w:t>Dự thảo</w:t>
      </w:r>
      <w:r w:rsidR="00E15358" w:rsidRPr="007B3766">
        <w:rPr>
          <w:rFonts w:asciiTheme="majorHAnsi" w:eastAsia="Times New Roman" w:hAnsiTheme="majorHAnsi" w:cstheme="majorHAnsi"/>
          <w:b/>
          <w:bCs/>
          <w:color w:val="000000" w:themeColor="text1"/>
          <w:spacing w:val="-2"/>
          <w:sz w:val="28"/>
          <w:szCs w:val="28"/>
          <w:lang w:val="vi-VN"/>
        </w:rPr>
        <w:t xml:space="preserve"> </w:t>
      </w:r>
      <w:r w:rsidR="00E15358" w:rsidRPr="007B3766">
        <w:rPr>
          <w:rFonts w:asciiTheme="majorHAnsi" w:eastAsia="Times New Roman" w:hAnsiTheme="majorHAnsi" w:cstheme="majorHAnsi"/>
          <w:b/>
          <w:bCs/>
          <w:color w:val="000000" w:themeColor="text1"/>
          <w:spacing w:val="-2"/>
          <w:sz w:val="28"/>
          <w:szCs w:val="28"/>
        </w:rPr>
        <w:t>Quyết định</w:t>
      </w:r>
      <w:r w:rsidR="006223EF">
        <w:rPr>
          <w:rFonts w:asciiTheme="majorHAnsi" w:eastAsia="Times New Roman" w:hAnsiTheme="majorHAnsi" w:cstheme="majorHAnsi"/>
          <w:b/>
          <w:bCs/>
          <w:color w:val="000000" w:themeColor="text1"/>
          <w:spacing w:val="-2"/>
          <w:sz w:val="28"/>
          <w:szCs w:val="28"/>
        </w:rPr>
        <w:t xml:space="preserve"> của Ủy ban nhân dân tỉnh</w:t>
      </w:r>
      <w:r w:rsidR="00E15358" w:rsidRPr="007B3766">
        <w:rPr>
          <w:rFonts w:asciiTheme="majorHAnsi" w:eastAsia="Times New Roman" w:hAnsiTheme="majorHAnsi" w:cstheme="majorHAnsi"/>
          <w:b/>
          <w:bCs/>
          <w:color w:val="000000" w:themeColor="text1"/>
          <w:spacing w:val="-2"/>
          <w:sz w:val="28"/>
          <w:szCs w:val="28"/>
        </w:rPr>
        <w:t xml:space="preserve"> </w:t>
      </w:r>
      <w:r w:rsidR="00E15358" w:rsidRPr="007B3766">
        <w:rPr>
          <w:rFonts w:asciiTheme="majorHAnsi" w:hAnsiTheme="majorHAnsi" w:cstheme="majorHAnsi"/>
          <w:b/>
          <w:bCs/>
          <w:color w:val="000000" w:themeColor="text1"/>
          <w:spacing w:val="-2"/>
          <w:sz w:val="28"/>
          <w:szCs w:val="28"/>
          <w:lang w:val="de-DE"/>
        </w:rPr>
        <w:t>ban hành Quy chế quản lý hoạt động thông tin đối ngoại trên địa bàn tỉnh Thái Nguyên</w:t>
      </w:r>
    </w:p>
    <w:p w14:paraId="3E19A2CD" w14:textId="05EB2B28" w:rsidR="00C3756E" w:rsidRPr="007B3766" w:rsidRDefault="00E105F6" w:rsidP="00E15358">
      <w:pPr>
        <w:spacing w:before="80" w:after="80" w:line="320" w:lineRule="exact"/>
        <w:jc w:val="center"/>
        <w:rPr>
          <w:rFonts w:asciiTheme="majorHAnsi" w:hAnsiTheme="majorHAnsi" w:cstheme="majorHAnsi"/>
          <w:color w:val="000000" w:themeColor="text1"/>
          <w:sz w:val="28"/>
          <w:szCs w:val="28"/>
          <w:lang w:val="vi-VN"/>
        </w:rPr>
      </w:pPr>
      <w:r w:rsidRPr="007B3766">
        <w:rPr>
          <w:rFonts w:asciiTheme="majorHAnsi" w:hAnsiTheme="majorHAnsi" w:cstheme="majorHAnsi"/>
          <w:b/>
          <w:color w:val="000000" w:themeColor="text1"/>
          <w:sz w:val="28"/>
          <w:szCs w:val="28"/>
        </w:rPr>
        <w:t xml:space="preserve"> </w:t>
      </w:r>
      <w:r w:rsidR="00C3756E" w:rsidRPr="007B3766">
        <w:rPr>
          <w:rFonts w:asciiTheme="majorHAnsi" w:hAnsiTheme="majorHAnsi" w:cstheme="majorHAnsi"/>
          <w:noProof/>
          <w:color w:val="000000" w:themeColor="text1"/>
          <w:sz w:val="28"/>
          <w:szCs w:val="28"/>
        </w:rPr>
        <mc:AlternateContent>
          <mc:Choice Requires="wps">
            <w:drawing>
              <wp:anchor distT="0" distB="0" distL="114300" distR="114300" simplePos="0" relativeHeight="251661312" behindDoc="0" locked="0" layoutInCell="1" allowOverlap="1" wp14:anchorId="72CF6E17" wp14:editId="1ABF58E6">
                <wp:simplePos x="0" y="0"/>
                <wp:positionH relativeFrom="column">
                  <wp:posOffset>2280920</wp:posOffset>
                </wp:positionH>
                <wp:positionV relativeFrom="paragraph">
                  <wp:posOffset>0</wp:posOffset>
                </wp:positionV>
                <wp:extent cx="1219200" cy="0"/>
                <wp:effectExtent l="0" t="4445" r="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199197" id="_x0000_t32" coordsize="21600,21600" o:spt="32" o:oned="t" path="m,l21600,21600e" filled="f">
                <v:path arrowok="t" fillok="f" o:connecttype="none"/>
                <o:lock v:ext="edit" shapetype="t"/>
              </v:shapetype>
              <v:shape id="Straight Arrow Connector 1" o:spid="_x0000_s1026" type="#_x0000_t32" style="position:absolute;margin-left:179.6pt;margin-top:0;width:9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"/>
            </w:pict>
          </mc:Fallback>
        </mc:AlternateContent>
      </w:r>
    </w:p>
    <w:p w14:paraId="78875F0C" w14:textId="13210221" w:rsidR="00C3756E" w:rsidRPr="007B3766" w:rsidRDefault="00C3756E" w:rsidP="00C3756E">
      <w:pPr>
        <w:spacing w:before="60" w:after="60" w:line="360" w:lineRule="exact"/>
        <w:jc w:val="center"/>
        <w:rPr>
          <w:rFonts w:asciiTheme="majorHAnsi" w:hAnsiTheme="majorHAnsi" w:cstheme="majorHAnsi"/>
          <w:color w:val="000000" w:themeColor="text1"/>
          <w:sz w:val="28"/>
          <w:szCs w:val="28"/>
          <w:lang w:val="vi-VN"/>
        </w:rPr>
      </w:pPr>
      <w:r w:rsidRPr="007B3766">
        <w:rPr>
          <w:rFonts w:asciiTheme="majorHAnsi" w:hAnsiTheme="majorHAnsi" w:cstheme="majorHAnsi"/>
          <w:color w:val="000000" w:themeColor="text1"/>
          <w:sz w:val="28"/>
          <w:szCs w:val="28"/>
          <w:lang w:val="vi-VN"/>
        </w:rPr>
        <w:t xml:space="preserve">Kính gửi: </w:t>
      </w:r>
      <w:r w:rsidR="000C038C" w:rsidRPr="007B3766">
        <w:rPr>
          <w:rFonts w:asciiTheme="majorHAnsi" w:hAnsiTheme="majorHAnsi" w:cstheme="majorHAnsi"/>
          <w:color w:val="000000" w:themeColor="text1"/>
          <w:sz w:val="28"/>
          <w:szCs w:val="28"/>
        </w:rPr>
        <w:t>Ủy ban nhân dân tỉnh Thái Nguyên</w:t>
      </w:r>
    </w:p>
    <w:p w14:paraId="7C56419F" w14:textId="77777777" w:rsidR="00C3756E" w:rsidRPr="007B3766" w:rsidRDefault="00C3756E" w:rsidP="00C3756E">
      <w:pPr>
        <w:spacing w:before="60" w:after="60" w:line="380" w:lineRule="exact"/>
        <w:jc w:val="both"/>
        <w:rPr>
          <w:rFonts w:asciiTheme="majorHAnsi" w:hAnsiTheme="majorHAnsi" w:cstheme="majorHAnsi"/>
          <w:color w:val="000000" w:themeColor="text1"/>
          <w:sz w:val="28"/>
          <w:szCs w:val="28"/>
          <w:lang w:val="vi-VN"/>
        </w:rPr>
      </w:pPr>
    </w:p>
    <w:p w14:paraId="71A4FC37" w14:textId="644F25D9" w:rsidR="0073001B" w:rsidRPr="0073001B" w:rsidRDefault="0073001B" w:rsidP="00B44C4C">
      <w:pPr>
        <w:shd w:val="clear" w:color="auto" w:fill="FFFFFF"/>
        <w:spacing w:before="60" w:after="60" w:line="340" w:lineRule="exact"/>
        <w:ind w:firstLine="567"/>
        <w:jc w:val="both"/>
        <w:rPr>
          <w:rFonts w:asciiTheme="majorHAnsi" w:eastAsia="Times New Roman" w:hAnsiTheme="majorHAnsi" w:cstheme="majorHAnsi"/>
          <w:iCs/>
          <w:color w:val="000000" w:themeColor="text1"/>
          <w:sz w:val="28"/>
          <w:szCs w:val="28"/>
          <w:lang w:val="vi-VN"/>
        </w:rPr>
      </w:pPr>
      <w:bookmarkStart w:id="0" w:name="_GoBack"/>
      <w:r>
        <w:rPr>
          <w:rFonts w:asciiTheme="majorHAnsi" w:eastAsia="Times New Roman" w:hAnsiTheme="majorHAnsi" w:cstheme="majorHAnsi"/>
          <w:iCs/>
          <w:color w:val="000000" w:themeColor="text1"/>
          <w:sz w:val="28"/>
          <w:szCs w:val="28"/>
          <w:lang w:val="vi-VN"/>
        </w:rPr>
        <w:t xml:space="preserve">Thực hiện quy định của Luật Ban hành văn bản quy phạm pháp luật, Sở Văn hóa, Thể thao và Du lịch kính trình Ủy ban nhân dân tỉnh dự thảo </w:t>
      </w:r>
      <w:r w:rsidR="00F34449">
        <w:rPr>
          <w:rFonts w:asciiTheme="majorHAnsi" w:eastAsia="Times New Roman" w:hAnsiTheme="majorHAnsi" w:cstheme="majorHAnsi"/>
          <w:iCs/>
          <w:color w:val="000000" w:themeColor="text1"/>
          <w:sz w:val="28"/>
          <w:szCs w:val="28"/>
        </w:rPr>
        <w:t xml:space="preserve">Quyết định ban hành </w:t>
      </w:r>
      <w:r w:rsidRPr="007B3766">
        <w:rPr>
          <w:rFonts w:asciiTheme="majorHAnsi" w:hAnsiTheme="majorHAnsi" w:cstheme="majorHAnsi"/>
          <w:iCs/>
          <w:color w:val="000000" w:themeColor="text1"/>
          <w:sz w:val="28"/>
          <w:szCs w:val="28"/>
        </w:rPr>
        <w:t>Quy chế quản lý hoạt động thông tin đối ngoại trên địa bàn tỉnh Thái Nguyên</w:t>
      </w:r>
      <w:r w:rsidR="00F34449">
        <w:rPr>
          <w:rFonts w:asciiTheme="majorHAnsi" w:hAnsiTheme="majorHAnsi" w:cstheme="majorHAnsi"/>
          <w:iCs/>
          <w:color w:val="000000" w:themeColor="text1"/>
          <w:sz w:val="28"/>
          <w:szCs w:val="28"/>
        </w:rPr>
        <w:t>,</w:t>
      </w:r>
      <w:r>
        <w:rPr>
          <w:rFonts w:asciiTheme="majorHAnsi" w:hAnsiTheme="majorHAnsi" w:cstheme="majorHAnsi"/>
          <w:iCs/>
          <w:color w:val="000000" w:themeColor="text1"/>
          <w:sz w:val="28"/>
          <w:szCs w:val="28"/>
          <w:lang w:val="vi-VN"/>
        </w:rPr>
        <w:t xml:space="preserve"> như sau:</w:t>
      </w:r>
    </w:p>
    <w:p w14:paraId="6F72FE95" w14:textId="299D9649" w:rsidR="00397F9C" w:rsidRPr="007B3766" w:rsidRDefault="00397F9C" w:rsidP="00B44C4C">
      <w:pPr>
        <w:tabs>
          <w:tab w:val="left" w:pos="8475"/>
        </w:tabs>
        <w:spacing w:before="60" w:after="60" w:line="340" w:lineRule="exact"/>
        <w:ind w:firstLine="567"/>
        <w:jc w:val="both"/>
        <w:rPr>
          <w:rFonts w:asciiTheme="majorHAnsi" w:hAnsiTheme="majorHAnsi" w:cstheme="majorHAnsi"/>
          <w:b/>
          <w:color w:val="000000" w:themeColor="text1"/>
          <w:sz w:val="28"/>
          <w:szCs w:val="28"/>
        </w:rPr>
      </w:pPr>
      <w:r w:rsidRPr="007B3766">
        <w:rPr>
          <w:rFonts w:asciiTheme="majorHAnsi" w:hAnsiTheme="majorHAnsi" w:cstheme="majorHAnsi"/>
          <w:b/>
          <w:color w:val="000000" w:themeColor="text1"/>
          <w:sz w:val="28"/>
          <w:szCs w:val="28"/>
        </w:rPr>
        <w:t>I. SỰ CẤN THIẾT BAN HÀNH VĂN BẢN</w:t>
      </w:r>
    </w:p>
    <w:p w14:paraId="34DD4FC7" w14:textId="31398A4D" w:rsidR="00853063" w:rsidRPr="007B3766" w:rsidRDefault="00853063" w:rsidP="00B44C4C">
      <w:pPr>
        <w:spacing w:before="60" w:after="60" w:line="340" w:lineRule="exact"/>
        <w:ind w:firstLine="567"/>
        <w:rPr>
          <w:rFonts w:asciiTheme="majorHAnsi" w:eastAsia="Calibri" w:hAnsiTheme="majorHAnsi" w:cstheme="majorHAnsi"/>
          <w:b/>
          <w:bCs/>
          <w:color w:val="000000" w:themeColor="text1"/>
          <w:sz w:val="28"/>
          <w:szCs w:val="28"/>
        </w:rPr>
      </w:pPr>
      <w:r>
        <w:rPr>
          <w:rFonts w:asciiTheme="majorHAnsi" w:eastAsia="Calibri" w:hAnsiTheme="majorHAnsi" w:cstheme="majorHAnsi"/>
          <w:b/>
          <w:bCs/>
          <w:color w:val="000000" w:themeColor="text1"/>
          <w:sz w:val="28"/>
          <w:szCs w:val="28"/>
          <w:lang w:val="vi-VN"/>
        </w:rPr>
        <w:t>1</w:t>
      </w:r>
      <w:r w:rsidRPr="007B3766">
        <w:rPr>
          <w:rFonts w:asciiTheme="majorHAnsi" w:eastAsia="Calibri" w:hAnsiTheme="majorHAnsi" w:cstheme="majorHAnsi"/>
          <w:b/>
          <w:bCs/>
          <w:color w:val="000000" w:themeColor="text1"/>
          <w:sz w:val="28"/>
          <w:szCs w:val="28"/>
        </w:rPr>
        <w:t>.</w:t>
      </w:r>
      <w:r w:rsidRPr="007B3766">
        <w:rPr>
          <w:rFonts w:asciiTheme="majorHAnsi" w:eastAsia="Calibri" w:hAnsiTheme="majorHAnsi" w:cstheme="majorHAnsi"/>
          <w:b/>
          <w:bCs/>
          <w:color w:val="000000" w:themeColor="text1"/>
          <w:sz w:val="28"/>
          <w:szCs w:val="28"/>
          <w:lang w:val="vi-VN"/>
        </w:rPr>
        <w:t xml:space="preserve"> Cơ sở </w:t>
      </w:r>
      <w:r>
        <w:rPr>
          <w:rFonts w:asciiTheme="majorHAnsi" w:eastAsia="Calibri" w:hAnsiTheme="majorHAnsi" w:cstheme="majorHAnsi"/>
          <w:b/>
          <w:bCs/>
          <w:color w:val="000000" w:themeColor="text1"/>
          <w:sz w:val="28"/>
          <w:szCs w:val="28"/>
          <w:lang w:val="vi-VN"/>
        </w:rPr>
        <w:t xml:space="preserve">chính trị, </w:t>
      </w:r>
      <w:r w:rsidRPr="007B3766">
        <w:rPr>
          <w:rFonts w:asciiTheme="majorHAnsi" w:eastAsia="Calibri" w:hAnsiTheme="majorHAnsi" w:cstheme="majorHAnsi"/>
          <w:b/>
          <w:bCs/>
          <w:color w:val="000000" w:themeColor="text1"/>
          <w:sz w:val="28"/>
          <w:szCs w:val="28"/>
          <w:lang w:val="vi-VN"/>
        </w:rPr>
        <w:t>pháp lý</w:t>
      </w:r>
    </w:p>
    <w:p w14:paraId="275AF6B2" w14:textId="5353E98D" w:rsidR="0056579D" w:rsidRPr="0056579D" w:rsidRDefault="001663EA" w:rsidP="00B44C4C">
      <w:pPr>
        <w:widowControl w:val="0"/>
        <w:snapToGrid w:val="0"/>
        <w:spacing w:before="60" w:after="60" w:line="340" w:lineRule="exact"/>
        <w:ind w:firstLine="567"/>
        <w:jc w:val="both"/>
        <w:rPr>
          <w:rFonts w:eastAsia="Times New Roman"/>
          <w:iCs/>
          <w:color w:val="000000" w:themeColor="text1"/>
          <w:sz w:val="28"/>
          <w:szCs w:val="28"/>
          <w:lang w:val="nb-NO"/>
        </w:rPr>
      </w:pPr>
      <w:r>
        <w:rPr>
          <w:rFonts w:eastAsia="Times New Roman"/>
          <w:iCs/>
          <w:color w:val="000000" w:themeColor="text1"/>
          <w:sz w:val="28"/>
          <w:szCs w:val="28"/>
          <w:lang w:val="nb-NO"/>
        </w:rPr>
        <w:t xml:space="preserve">- </w:t>
      </w:r>
      <w:r w:rsidR="0056579D" w:rsidRPr="0056579D">
        <w:rPr>
          <w:rFonts w:eastAsia="Times New Roman"/>
          <w:iCs/>
          <w:color w:val="000000" w:themeColor="text1"/>
          <w:sz w:val="28"/>
          <w:szCs w:val="28"/>
          <w:lang w:val="nb-NO"/>
        </w:rPr>
        <w:t>Căn cứ Luật Tổ chức chính quyền địa phương số 72/2025/QH15;</w:t>
      </w:r>
    </w:p>
    <w:p w14:paraId="67B6D48B" w14:textId="55339FFC" w:rsidR="0056579D" w:rsidRPr="0056579D" w:rsidRDefault="001663EA" w:rsidP="00B44C4C">
      <w:pPr>
        <w:shd w:val="clear" w:color="auto" w:fill="FFFFFF"/>
        <w:spacing w:before="60" w:after="60" w:line="340" w:lineRule="exact"/>
        <w:ind w:firstLine="567"/>
        <w:jc w:val="both"/>
        <w:rPr>
          <w:rFonts w:eastAsia="Times New Roman"/>
          <w:iCs/>
          <w:color w:val="000000" w:themeColor="text1"/>
          <w:sz w:val="28"/>
          <w:szCs w:val="28"/>
          <w:lang w:val="vi-VN"/>
        </w:rPr>
      </w:pPr>
      <w:r>
        <w:rPr>
          <w:rFonts w:eastAsia="Times New Roman"/>
          <w:iCs/>
          <w:color w:val="000000" w:themeColor="text1"/>
          <w:sz w:val="28"/>
          <w:szCs w:val="28"/>
        </w:rPr>
        <w:t xml:space="preserve">- </w:t>
      </w:r>
      <w:r w:rsidR="0056579D" w:rsidRPr="0056579D">
        <w:rPr>
          <w:rFonts w:eastAsia="Times New Roman"/>
          <w:iCs/>
          <w:color w:val="000000" w:themeColor="text1"/>
          <w:sz w:val="28"/>
          <w:szCs w:val="28"/>
          <w:lang w:val="vi-VN"/>
        </w:rPr>
        <w:t>Căn cứ Nghị định số 72/2015/NĐ-CP ngày 07 tháng 9 năm 2015 của Chính phủ về quản lý hoạt động thông tin đối ngoại;</w:t>
      </w:r>
    </w:p>
    <w:p w14:paraId="6C04B614" w14:textId="388D779D" w:rsidR="0056579D" w:rsidRPr="0056579D" w:rsidRDefault="001663EA" w:rsidP="00B44C4C">
      <w:pPr>
        <w:spacing w:before="60" w:after="60" w:line="340" w:lineRule="exact"/>
        <w:ind w:firstLine="567"/>
        <w:jc w:val="both"/>
        <w:rPr>
          <w:rFonts w:eastAsia="Times New Roman"/>
          <w:iCs/>
          <w:color w:val="000000" w:themeColor="text1"/>
          <w:sz w:val="28"/>
          <w:szCs w:val="28"/>
          <w:lang w:val="vi-VN"/>
        </w:rPr>
      </w:pPr>
      <w:r>
        <w:rPr>
          <w:rFonts w:eastAsia="Times New Roman"/>
          <w:iCs/>
          <w:color w:val="000000" w:themeColor="text1"/>
          <w:sz w:val="28"/>
          <w:szCs w:val="28"/>
        </w:rPr>
        <w:t xml:space="preserve">- </w:t>
      </w:r>
      <w:r w:rsidR="0056579D" w:rsidRPr="0056579D">
        <w:rPr>
          <w:rFonts w:eastAsia="Times New Roman"/>
          <w:iCs/>
          <w:color w:val="000000" w:themeColor="text1"/>
          <w:sz w:val="28"/>
          <w:szCs w:val="28"/>
          <w:lang w:val="vi-VN"/>
        </w:rPr>
        <w:t>Căn cứ Thông tư số 22/2016/TT-BTTTT ngày 19 tháng 10 năm 2016 của Bộ trưởng Bộ Thông tin và Truyền thông hướng dẫn quản lý hoạt động thông tin đối ngoại của các tỉnh, thành phố trực thuộc Trung ương;</w:t>
      </w:r>
    </w:p>
    <w:p w14:paraId="0BCA1874" w14:textId="26329F8C" w:rsidR="0056579D" w:rsidRPr="0056579D" w:rsidRDefault="001663EA" w:rsidP="00B44C4C">
      <w:pPr>
        <w:widowControl w:val="0"/>
        <w:snapToGrid w:val="0"/>
        <w:spacing w:before="60" w:after="60" w:line="340" w:lineRule="exact"/>
        <w:ind w:firstLine="567"/>
        <w:jc w:val="both"/>
        <w:rPr>
          <w:rFonts w:eastAsia="Times New Roman"/>
          <w:color w:val="000000" w:themeColor="text1"/>
          <w:sz w:val="28"/>
          <w:szCs w:val="28"/>
        </w:rPr>
      </w:pPr>
      <w:r>
        <w:rPr>
          <w:rFonts w:eastAsia="Times New Roman"/>
          <w:color w:val="000000" w:themeColor="text1"/>
          <w:sz w:val="28"/>
          <w:szCs w:val="28"/>
        </w:rPr>
        <w:t xml:space="preserve">- </w:t>
      </w:r>
      <w:r w:rsidR="0056579D" w:rsidRPr="0056579D">
        <w:rPr>
          <w:rFonts w:eastAsia="Times New Roman"/>
          <w:color w:val="000000" w:themeColor="text1"/>
          <w:sz w:val="28"/>
          <w:szCs w:val="28"/>
          <w:lang w:val="vi-VN"/>
        </w:rPr>
        <w:t>Căn cứ Thông tư số 10/2025/TT-BVHTTDL ngày 19</w:t>
      </w:r>
      <w:r w:rsidR="0056579D" w:rsidRPr="0056579D">
        <w:rPr>
          <w:rFonts w:eastAsia="Times New Roman"/>
          <w:color w:val="000000" w:themeColor="text1"/>
          <w:sz w:val="28"/>
          <w:szCs w:val="28"/>
        </w:rPr>
        <w:t xml:space="preserve"> tháng </w:t>
      </w:r>
      <w:r w:rsidR="0056579D" w:rsidRPr="0056579D">
        <w:rPr>
          <w:rFonts w:eastAsia="Times New Roman"/>
          <w:color w:val="000000" w:themeColor="text1"/>
          <w:sz w:val="28"/>
          <w:szCs w:val="28"/>
          <w:lang w:val="vi-VN"/>
        </w:rPr>
        <w:t>6</w:t>
      </w:r>
      <w:r w:rsidR="0056579D" w:rsidRPr="0056579D">
        <w:rPr>
          <w:rFonts w:eastAsia="Times New Roman"/>
          <w:color w:val="000000" w:themeColor="text1"/>
          <w:sz w:val="28"/>
          <w:szCs w:val="28"/>
        </w:rPr>
        <w:t xml:space="preserve"> năm </w:t>
      </w:r>
      <w:r w:rsidR="0056579D" w:rsidRPr="0056579D">
        <w:rPr>
          <w:rFonts w:eastAsia="Times New Roman"/>
          <w:color w:val="000000" w:themeColor="text1"/>
          <w:sz w:val="28"/>
          <w:szCs w:val="28"/>
          <w:lang w:val="vi-VN"/>
        </w:rPr>
        <w:t>2025 của Bộ Văn hóa, Thể thao và Du lịch hướng dẫn</w:t>
      </w:r>
      <w:r w:rsidR="0056579D" w:rsidRPr="0056579D">
        <w:rPr>
          <w:rFonts w:eastAsia="Times New Roman"/>
          <w:color w:val="000000" w:themeColor="text1"/>
          <w:sz w:val="28"/>
          <w:szCs w:val="28"/>
        </w:rPr>
        <w:t xml:space="preserve">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w:t>
      </w:r>
      <w:r w:rsidR="0056579D">
        <w:rPr>
          <w:rFonts w:eastAsia="Times New Roman"/>
          <w:color w:val="000000" w:themeColor="text1"/>
          <w:sz w:val="28"/>
          <w:szCs w:val="28"/>
        </w:rPr>
        <w:t>Bộ Văn hóa, Thể thao và Du lịch.</w:t>
      </w:r>
    </w:p>
    <w:p w14:paraId="267BF2F8" w14:textId="7DC59A1A" w:rsidR="004B07E3" w:rsidRPr="007B3766" w:rsidRDefault="004B07E3" w:rsidP="00B44C4C">
      <w:pPr>
        <w:shd w:val="clear" w:color="auto" w:fill="FFFFFF"/>
        <w:spacing w:before="60" w:after="60" w:line="340" w:lineRule="exact"/>
        <w:ind w:firstLine="567"/>
        <w:jc w:val="both"/>
        <w:rPr>
          <w:rFonts w:asciiTheme="majorHAnsi" w:hAnsiTheme="majorHAnsi" w:cstheme="majorHAnsi"/>
          <w:iCs/>
          <w:color w:val="000000" w:themeColor="text1"/>
          <w:spacing w:val="-4"/>
          <w:sz w:val="28"/>
          <w:szCs w:val="28"/>
          <w:lang w:val="de-DE"/>
        </w:rPr>
      </w:pPr>
      <w:r w:rsidRPr="007B3766">
        <w:rPr>
          <w:rFonts w:asciiTheme="majorHAnsi" w:hAnsiTheme="majorHAnsi" w:cstheme="majorHAnsi"/>
          <w:iCs/>
          <w:color w:val="000000" w:themeColor="text1"/>
          <w:spacing w:val="-4"/>
          <w:sz w:val="28"/>
          <w:szCs w:val="28"/>
          <w:lang w:val="de-DE"/>
        </w:rPr>
        <w:t xml:space="preserve">- </w:t>
      </w:r>
      <w:r w:rsidR="00D646AB" w:rsidRPr="007B3766">
        <w:rPr>
          <w:rFonts w:asciiTheme="majorHAnsi" w:hAnsiTheme="majorHAnsi" w:cstheme="majorHAnsi"/>
          <w:iCs/>
          <w:color w:val="000000" w:themeColor="text1"/>
          <w:spacing w:val="-4"/>
          <w:sz w:val="28"/>
          <w:szCs w:val="28"/>
          <w:lang w:val="de-DE"/>
        </w:rPr>
        <w:t xml:space="preserve">Căn cứ điểm b, khoản 2, Điều 54, Luật </w:t>
      </w:r>
      <w:r w:rsidR="004E49FD" w:rsidRPr="00343197">
        <w:rPr>
          <w:rFonts w:asciiTheme="majorHAnsi" w:hAnsiTheme="majorHAnsi" w:cstheme="majorHAnsi"/>
          <w:iCs/>
          <w:color w:val="000000" w:themeColor="text1"/>
          <w:spacing w:val="-4"/>
          <w:sz w:val="28"/>
          <w:szCs w:val="28"/>
          <w:lang w:val="de-DE"/>
        </w:rPr>
        <w:t>B</w:t>
      </w:r>
      <w:r w:rsidR="00D646AB" w:rsidRPr="00343197">
        <w:rPr>
          <w:rFonts w:asciiTheme="majorHAnsi" w:hAnsiTheme="majorHAnsi" w:cstheme="majorHAnsi"/>
          <w:iCs/>
          <w:color w:val="000000" w:themeColor="text1"/>
          <w:spacing w:val="-4"/>
          <w:sz w:val="28"/>
          <w:szCs w:val="28"/>
          <w:lang w:val="de-DE"/>
        </w:rPr>
        <w:t>an</w:t>
      </w:r>
      <w:r w:rsidR="00D646AB" w:rsidRPr="007B3766">
        <w:rPr>
          <w:rFonts w:asciiTheme="majorHAnsi" w:hAnsiTheme="majorHAnsi" w:cstheme="majorHAnsi"/>
          <w:iCs/>
          <w:color w:val="000000" w:themeColor="text1"/>
          <w:spacing w:val="-4"/>
          <w:sz w:val="28"/>
          <w:szCs w:val="28"/>
          <w:lang w:val="de-DE"/>
        </w:rPr>
        <w:t xml:space="preserve"> hành văn bản quy phạm pháp luật năm 2025</w:t>
      </w:r>
      <w:r w:rsidRPr="007B3766">
        <w:rPr>
          <w:rFonts w:asciiTheme="majorHAnsi" w:hAnsiTheme="majorHAnsi" w:cstheme="majorHAnsi"/>
          <w:iCs/>
          <w:color w:val="000000" w:themeColor="text1"/>
          <w:spacing w:val="-4"/>
          <w:sz w:val="28"/>
          <w:szCs w:val="28"/>
          <w:lang w:val="de-DE"/>
        </w:rPr>
        <w:t>:</w:t>
      </w:r>
    </w:p>
    <w:p w14:paraId="7A77D824" w14:textId="7C24CFA9" w:rsidR="00D646AB" w:rsidRPr="007B3766" w:rsidRDefault="00D646AB" w:rsidP="00B44C4C">
      <w:pPr>
        <w:shd w:val="clear" w:color="auto" w:fill="FFFFFF"/>
        <w:spacing w:before="60" w:after="60" w:line="340" w:lineRule="exact"/>
        <w:ind w:firstLine="567"/>
        <w:jc w:val="both"/>
        <w:rPr>
          <w:rFonts w:asciiTheme="majorHAnsi" w:hAnsiTheme="majorHAnsi" w:cstheme="majorHAnsi"/>
          <w:i/>
          <w:color w:val="000000" w:themeColor="text1"/>
          <w:spacing w:val="-4"/>
          <w:sz w:val="28"/>
          <w:szCs w:val="28"/>
          <w:lang w:val="de-DE"/>
        </w:rPr>
      </w:pPr>
      <w:r w:rsidRPr="007B3766">
        <w:rPr>
          <w:rFonts w:asciiTheme="majorHAnsi" w:hAnsiTheme="majorHAnsi" w:cstheme="majorHAnsi"/>
          <w:i/>
          <w:color w:val="000000" w:themeColor="text1"/>
          <w:spacing w:val="-4"/>
          <w:sz w:val="28"/>
          <w:szCs w:val="28"/>
          <w:lang w:val="de-DE"/>
        </w:rPr>
        <w:t>“b.</w:t>
      </w:r>
      <w:r w:rsidRPr="007B3766">
        <w:rPr>
          <w:rFonts w:asciiTheme="majorHAnsi" w:hAnsiTheme="majorHAnsi" w:cstheme="majorHAnsi"/>
          <w:color w:val="000000" w:themeColor="text1"/>
          <w:sz w:val="28"/>
          <w:szCs w:val="28"/>
          <w:shd w:val="clear" w:color="auto" w:fill="FFFFFF"/>
        </w:rPr>
        <w:t xml:space="preserve"> </w:t>
      </w:r>
      <w:r w:rsidRPr="007B3766">
        <w:rPr>
          <w:rFonts w:asciiTheme="majorHAnsi" w:hAnsiTheme="majorHAnsi" w:cstheme="majorHAnsi"/>
          <w:i/>
          <w:color w:val="000000" w:themeColor="text1"/>
          <w:spacing w:val="-4"/>
          <w:sz w:val="28"/>
          <w:szCs w:val="28"/>
          <w:lang w:val="de-DE"/>
        </w:rPr>
        <w:t>Trường hợp nhiều đơn vị hành chính được nhập thành một đơn vị hành chính mới cùng cấp thì Hội đồng nhân dân, Ủy ban nhân dân của đơn vị hành chính mới quyết định việc áp dụng văn bản quy phạm pháp luật của Hội đồng nhân dân, Ủy ban nhân dân của đơn vị hành chính được nhập hoặc ban hành văn bản quy phạm pháp luật mới</w:t>
      </w:r>
      <w:r w:rsidRPr="007B3766">
        <w:rPr>
          <w:rFonts w:asciiTheme="majorHAnsi" w:hAnsiTheme="majorHAnsi" w:cstheme="majorHAnsi"/>
          <w:iCs/>
          <w:color w:val="000000" w:themeColor="text1"/>
          <w:sz w:val="28"/>
          <w:szCs w:val="28"/>
        </w:rPr>
        <w:t>”</w:t>
      </w:r>
      <w:r w:rsidRPr="007B3766">
        <w:rPr>
          <w:rFonts w:asciiTheme="majorHAnsi" w:hAnsiTheme="majorHAnsi" w:cstheme="majorHAnsi"/>
          <w:i/>
          <w:color w:val="000000" w:themeColor="text1"/>
          <w:spacing w:val="-4"/>
          <w:sz w:val="28"/>
          <w:szCs w:val="28"/>
          <w:lang w:val="de-DE"/>
        </w:rPr>
        <w:t>.</w:t>
      </w:r>
    </w:p>
    <w:p w14:paraId="5BF24D0D" w14:textId="0363FC05" w:rsidR="00E635A9" w:rsidRPr="007B3766" w:rsidRDefault="004B07E3" w:rsidP="00B44C4C">
      <w:pPr>
        <w:shd w:val="clear" w:color="auto" w:fill="FFFFFF"/>
        <w:spacing w:before="60" w:after="60" w:line="340" w:lineRule="exact"/>
        <w:ind w:firstLine="567"/>
        <w:jc w:val="both"/>
        <w:rPr>
          <w:rFonts w:asciiTheme="majorHAnsi" w:hAnsiTheme="majorHAnsi" w:cstheme="majorHAnsi"/>
          <w:iCs/>
          <w:color w:val="000000" w:themeColor="text1"/>
          <w:spacing w:val="-4"/>
          <w:sz w:val="28"/>
          <w:szCs w:val="28"/>
          <w:lang w:val="de-DE"/>
        </w:rPr>
      </w:pPr>
      <w:r w:rsidRPr="007B3766">
        <w:rPr>
          <w:rFonts w:asciiTheme="majorHAnsi" w:hAnsiTheme="majorHAnsi" w:cstheme="majorHAnsi"/>
          <w:iCs/>
          <w:color w:val="000000" w:themeColor="text1"/>
          <w:spacing w:val="-4"/>
          <w:sz w:val="28"/>
          <w:szCs w:val="28"/>
          <w:lang w:val="de-DE"/>
        </w:rPr>
        <w:t>-</w:t>
      </w:r>
      <w:r w:rsidR="00E635A9" w:rsidRPr="007B3766">
        <w:rPr>
          <w:rFonts w:asciiTheme="majorHAnsi" w:hAnsiTheme="majorHAnsi" w:cstheme="majorHAnsi"/>
          <w:iCs/>
          <w:color w:val="000000" w:themeColor="text1"/>
          <w:spacing w:val="-4"/>
          <w:sz w:val="28"/>
          <w:szCs w:val="28"/>
          <w:lang w:val="de-DE"/>
        </w:rPr>
        <w:t xml:space="preserve"> Căn cứ khoản 1, </w:t>
      </w:r>
      <w:r w:rsidR="002252D2">
        <w:rPr>
          <w:rFonts w:asciiTheme="majorHAnsi" w:hAnsiTheme="majorHAnsi" w:cstheme="majorHAnsi"/>
          <w:iCs/>
          <w:color w:val="000000" w:themeColor="text1"/>
          <w:spacing w:val="-4"/>
          <w:sz w:val="28"/>
          <w:szCs w:val="28"/>
          <w:lang w:val="de-DE"/>
        </w:rPr>
        <w:t xml:space="preserve">khoản 2, </w:t>
      </w:r>
      <w:r w:rsidR="00E635A9" w:rsidRPr="007B3766">
        <w:rPr>
          <w:rFonts w:asciiTheme="majorHAnsi" w:hAnsiTheme="majorHAnsi" w:cstheme="majorHAnsi"/>
          <w:iCs/>
          <w:color w:val="000000" w:themeColor="text1"/>
          <w:spacing w:val="-4"/>
          <w:sz w:val="28"/>
          <w:szCs w:val="28"/>
          <w:lang w:val="de-DE"/>
        </w:rPr>
        <w:t>Điều 9, Thông tư số 22/2016/TT-BTTTT ngày 19 tháng 10 năm 2016 của Bộ Thông tin và Truyề</w:t>
      </w:r>
      <w:r w:rsidRPr="007B3766">
        <w:rPr>
          <w:rFonts w:asciiTheme="majorHAnsi" w:hAnsiTheme="majorHAnsi" w:cstheme="majorHAnsi"/>
          <w:iCs/>
          <w:color w:val="000000" w:themeColor="text1"/>
          <w:spacing w:val="-4"/>
          <w:sz w:val="28"/>
          <w:szCs w:val="28"/>
          <w:lang w:val="de-DE"/>
        </w:rPr>
        <w:t xml:space="preserve">n thông: </w:t>
      </w:r>
    </w:p>
    <w:p w14:paraId="0EC2CB15" w14:textId="4B6B980D" w:rsidR="004B07E3" w:rsidRPr="007B3766" w:rsidRDefault="004B07E3" w:rsidP="00B44C4C">
      <w:pPr>
        <w:shd w:val="clear" w:color="auto" w:fill="FFFFFF"/>
        <w:spacing w:before="60" w:after="60" w:line="340" w:lineRule="exact"/>
        <w:ind w:firstLine="567"/>
        <w:jc w:val="both"/>
        <w:rPr>
          <w:rFonts w:asciiTheme="majorHAnsi" w:hAnsiTheme="majorHAnsi" w:cstheme="majorHAnsi"/>
          <w:i/>
          <w:color w:val="000000" w:themeColor="text1"/>
          <w:spacing w:val="-4"/>
          <w:sz w:val="28"/>
          <w:szCs w:val="28"/>
          <w:lang w:val="de-DE"/>
        </w:rPr>
      </w:pPr>
      <w:r w:rsidRPr="007B3766">
        <w:rPr>
          <w:rFonts w:asciiTheme="majorHAnsi" w:hAnsiTheme="majorHAnsi" w:cstheme="majorHAnsi"/>
          <w:i/>
          <w:color w:val="000000" w:themeColor="text1"/>
          <w:spacing w:val="-4"/>
          <w:sz w:val="28"/>
          <w:szCs w:val="28"/>
          <w:lang w:val="de-DE"/>
        </w:rPr>
        <w:lastRenderedPageBreak/>
        <w:t>“1.</w:t>
      </w:r>
      <w:r w:rsidRPr="007B3766">
        <w:rPr>
          <w:rFonts w:asciiTheme="majorHAnsi" w:hAnsiTheme="majorHAnsi" w:cstheme="majorHAnsi"/>
          <w:color w:val="000000" w:themeColor="text1"/>
          <w:sz w:val="28"/>
          <w:szCs w:val="28"/>
          <w:shd w:val="clear" w:color="auto" w:fill="FFFFFF"/>
        </w:rPr>
        <w:t xml:space="preserve"> </w:t>
      </w:r>
      <w:r w:rsidRPr="007B3766">
        <w:rPr>
          <w:rFonts w:asciiTheme="majorHAnsi" w:hAnsiTheme="majorHAnsi" w:cstheme="majorHAnsi"/>
          <w:i/>
          <w:color w:val="000000" w:themeColor="text1"/>
          <w:spacing w:val="-4"/>
          <w:sz w:val="28"/>
          <w:szCs w:val="28"/>
          <w:lang w:val="de-DE"/>
        </w:rPr>
        <w:t>Triển khai thực hiện chủ trương, đường lối của Đảng và Nhà nước về công tác thông tin đối ngoại trên địa bàn tỉnh, thành phố</w:t>
      </w:r>
      <w:r w:rsidRPr="007B3766">
        <w:rPr>
          <w:rFonts w:asciiTheme="majorHAnsi" w:hAnsiTheme="majorHAnsi" w:cstheme="majorHAnsi"/>
          <w:iCs/>
          <w:color w:val="000000" w:themeColor="text1"/>
          <w:sz w:val="28"/>
          <w:szCs w:val="28"/>
        </w:rPr>
        <w:t>”</w:t>
      </w:r>
      <w:r w:rsidRPr="007B3766">
        <w:rPr>
          <w:rFonts w:asciiTheme="majorHAnsi" w:hAnsiTheme="majorHAnsi" w:cstheme="majorHAnsi"/>
          <w:i/>
          <w:color w:val="000000" w:themeColor="text1"/>
          <w:spacing w:val="-4"/>
          <w:sz w:val="28"/>
          <w:szCs w:val="28"/>
          <w:lang w:val="de-DE"/>
        </w:rPr>
        <w:t>.</w:t>
      </w:r>
    </w:p>
    <w:p w14:paraId="79ABB5D5" w14:textId="3229FD60" w:rsidR="004B07E3" w:rsidRDefault="004B07E3" w:rsidP="00B44C4C">
      <w:pPr>
        <w:shd w:val="clear" w:color="auto" w:fill="FFFFFF"/>
        <w:spacing w:before="60" w:after="60" w:line="340" w:lineRule="exact"/>
        <w:ind w:firstLine="567"/>
        <w:jc w:val="both"/>
        <w:rPr>
          <w:rFonts w:asciiTheme="majorHAnsi" w:hAnsiTheme="majorHAnsi" w:cstheme="majorHAnsi"/>
          <w:i/>
          <w:color w:val="000000" w:themeColor="text1"/>
          <w:spacing w:val="-4"/>
          <w:sz w:val="28"/>
          <w:szCs w:val="28"/>
          <w:lang w:val="de-DE"/>
        </w:rPr>
      </w:pPr>
      <w:r w:rsidRPr="007B3766">
        <w:rPr>
          <w:rFonts w:asciiTheme="majorHAnsi" w:hAnsiTheme="majorHAnsi" w:cstheme="majorHAnsi"/>
          <w:i/>
          <w:color w:val="000000" w:themeColor="text1"/>
          <w:spacing w:val="-4"/>
          <w:sz w:val="28"/>
          <w:szCs w:val="28"/>
          <w:lang w:val="de-DE"/>
        </w:rPr>
        <w:t>“2.</w:t>
      </w:r>
      <w:r w:rsidRPr="007B3766">
        <w:rPr>
          <w:rFonts w:asciiTheme="majorHAnsi" w:hAnsiTheme="majorHAnsi" w:cstheme="majorHAnsi"/>
          <w:color w:val="000000" w:themeColor="text1"/>
          <w:sz w:val="28"/>
          <w:szCs w:val="28"/>
          <w:shd w:val="clear" w:color="auto" w:fill="FFFFFF"/>
        </w:rPr>
        <w:t xml:space="preserve"> </w:t>
      </w:r>
      <w:r w:rsidR="007A58C4" w:rsidRPr="007B3766">
        <w:rPr>
          <w:rFonts w:asciiTheme="majorHAnsi" w:hAnsiTheme="majorHAnsi" w:cstheme="majorHAnsi"/>
          <w:i/>
          <w:color w:val="000000" w:themeColor="text1"/>
          <w:spacing w:val="-4"/>
          <w:sz w:val="28"/>
          <w:szCs w:val="28"/>
          <w:lang w:val="de-DE"/>
        </w:rPr>
        <w:t>Ban hành văn bản quy phạm pháp luật và văn bản chỉ đạo, điều hành hoạt động thông tin đối ngoại</w:t>
      </w:r>
      <w:r w:rsidRPr="007B3766">
        <w:rPr>
          <w:rFonts w:asciiTheme="majorHAnsi" w:hAnsiTheme="majorHAnsi" w:cstheme="majorHAnsi"/>
          <w:iCs/>
          <w:color w:val="000000" w:themeColor="text1"/>
          <w:sz w:val="28"/>
          <w:szCs w:val="28"/>
        </w:rPr>
        <w:t>”</w:t>
      </w:r>
      <w:r w:rsidRPr="007B3766">
        <w:rPr>
          <w:rFonts w:asciiTheme="majorHAnsi" w:hAnsiTheme="majorHAnsi" w:cstheme="majorHAnsi"/>
          <w:i/>
          <w:color w:val="000000" w:themeColor="text1"/>
          <w:spacing w:val="-4"/>
          <w:sz w:val="28"/>
          <w:szCs w:val="28"/>
          <w:lang w:val="de-DE"/>
        </w:rPr>
        <w:t>.</w:t>
      </w:r>
    </w:p>
    <w:p w14:paraId="7979DF76" w14:textId="51FB6803" w:rsidR="00A965AE" w:rsidRPr="007B3766" w:rsidRDefault="00A965AE" w:rsidP="00B44C4C">
      <w:pPr>
        <w:shd w:val="clear" w:color="auto" w:fill="FFFFFF"/>
        <w:spacing w:before="60" w:after="60" w:line="340" w:lineRule="exact"/>
        <w:ind w:firstLine="567"/>
        <w:jc w:val="both"/>
        <w:rPr>
          <w:rFonts w:asciiTheme="majorHAnsi" w:hAnsiTheme="majorHAnsi" w:cstheme="majorHAnsi"/>
          <w:iCs/>
          <w:color w:val="000000" w:themeColor="text1"/>
          <w:spacing w:val="-4"/>
          <w:sz w:val="28"/>
          <w:szCs w:val="28"/>
          <w:lang w:val="de-DE"/>
        </w:rPr>
      </w:pPr>
      <w:r w:rsidRPr="007B3766">
        <w:rPr>
          <w:rFonts w:asciiTheme="majorHAnsi" w:hAnsiTheme="majorHAnsi" w:cstheme="majorHAnsi"/>
          <w:iCs/>
          <w:color w:val="000000" w:themeColor="text1"/>
          <w:spacing w:val="-4"/>
          <w:sz w:val="28"/>
          <w:szCs w:val="28"/>
          <w:lang w:val="de-DE"/>
        </w:rPr>
        <w:t xml:space="preserve">- Căn cứ khoản </w:t>
      </w:r>
      <w:r>
        <w:rPr>
          <w:rFonts w:asciiTheme="majorHAnsi" w:hAnsiTheme="majorHAnsi" w:cstheme="majorHAnsi"/>
          <w:iCs/>
          <w:color w:val="000000" w:themeColor="text1"/>
          <w:spacing w:val="-4"/>
          <w:sz w:val="28"/>
          <w:szCs w:val="28"/>
          <w:lang w:val="de-DE"/>
        </w:rPr>
        <w:t xml:space="preserve"> 2, </w:t>
      </w:r>
      <w:r w:rsidRPr="007B3766">
        <w:rPr>
          <w:rFonts w:asciiTheme="majorHAnsi" w:hAnsiTheme="majorHAnsi" w:cstheme="majorHAnsi"/>
          <w:iCs/>
          <w:color w:val="000000" w:themeColor="text1"/>
          <w:spacing w:val="-4"/>
          <w:sz w:val="28"/>
          <w:szCs w:val="28"/>
          <w:lang w:val="de-DE"/>
        </w:rPr>
        <w:t xml:space="preserve">Điều </w:t>
      </w:r>
      <w:r>
        <w:rPr>
          <w:rFonts w:asciiTheme="majorHAnsi" w:hAnsiTheme="majorHAnsi" w:cstheme="majorHAnsi"/>
          <w:iCs/>
          <w:color w:val="000000" w:themeColor="text1"/>
          <w:spacing w:val="-4"/>
          <w:sz w:val="28"/>
          <w:szCs w:val="28"/>
          <w:lang w:val="de-DE"/>
        </w:rPr>
        <w:t>10</w:t>
      </w:r>
      <w:r w:rsidRPr="007B3766">
        <w:rPr>
          <w:rFonts w:asciiTheme="majorHAnsi" w:hAnsiTheme="majorHAnsi" w:cstheme="majorHAnsi"/>
          <w:iCs/>
          <w:color w:val="000000" w:themeColor="text1"/>
          <w:spacing w:val="-4"/>
          <w:sz w:val="28"/>
          <w:szCs w:val="28"/>
          <w:lang w:val="de-DE"/>
        </w:rPr>
        <w:t xml:space="preserve">, Thông tư số 22/2016/TT-BTTTT ngày 19 tháng 10 năm 2016 của Bộ Thông tin và Truyền thông: </w:t>
      </w:r>
    </w:p>
    <w:p w14:paraId="3F59C4A9" w14:textId="1ACEB4A4" w:rsidR="00A965AE" w:rsidRPr="00A965AE" w:rsidRDefault="00A965AE" w:rsidP="00B44C4C">
      <w:pPr>
        <w:shd w:val="clear" w:color="auto" w:fill="FFFFFF"/>
        <w:spacing w:before="60" w:after="60" w:line="340" w:lineRule="exact"/>
        <w:ind w:firstLine="567"/>
        <w:jc w:val="both"/>
        <w:rPr>
          <w:rFonts w:asciiTheme="majorHAnsi" w:hAnsiTheme="majorHAnsi" w:cstheme="majorHAnsi"/>
          <w:i/>
          <w:color w:val="000000" w:themeColor="text1"/>
          <w:spacing w:val="-4"/>
          <w:sz w:val="28"/>
          <w:szCs w:val="28"/>
          <w:lang w:val="de-DE"/>
        </w:rPr>
      </w:pPr>
      <w:r w:rsidRPr="007B3766">
        <w:rPr>
          <w:rFonts w:asciiTheme="majorHAnsi" w:hAnsiTheme="majorHAnsi" w:cstheme="majorHAnsi"/>
          <w:i/>
          <w:color w:val="000000" w:themeColor="text1"/>
          <w:spacing w:val="-4"/>
          <w:sz w:val="28"/>
          <w:szCs w:val="28"/>
          <w:lang w:val="de-DE"/>
        </w:rPr>
        <w:t>“2.</w:t>
      </w:r>
      <w:r w:rsidRPr="007B3766">
        <w:rPr>
          <w:rFonts w:asciiTheme="majorHAnsi" w:hAnsiTheme="majorHAnsi" w:cstheme="majorHAnsi"/>
          <w:color w:val="000000" w:themeColor="text1"/>
          <w:sz w:val="28"/>
          <w:szCs w:val="28"/>
          <w:shd w:val="clear" w:color="auto" w:fill="FFFFFF"/>
        </w:rPr>
        <w:t xml:space="preserve"> </w:t>
      </w:r>
      <w:r>
        <w:rPr>
          <w:rFonts w:asciiTheme="majorHAnsi" w:hAnsiTheme="majorHAnsi" w:cstheme="majorHAnsi"/>
          <w:i/>
          <w:color w:val="000000" w:themeColor="text1"/>
          <w:spacing w:val="-4"/>
          <w:sz w:val="28"/>
          <w:szCs w:val="28"/>
          <w:lang w:val="de-DE"/>
        </w:rPr>
        <w:t>Xây dựng quy chế, quy định về</w:t>
      </w:r>
      <w:r w:rsidRPr="007B3766">
        <w:rPr>
          <w:rFonts w:asciiTheme="majorHAnsi" w:hAnsiTheme="majorHAnsi" w:cstheme="majorHAnsi"/>
          <w:i/>
          <w:color w:val="000000" w:themeColor="text1"/>
          <w:spacing w:val="-4"/>
          <w:sz w:val="28"/>
          <w:szCs w:val="28"/>
          <w:lang w:val="de-DE"/>
        </w:rPr>
        <w:t xml:space="preserve"> hoạt động thông tin đối ngoại</w:t>
      </w:r>
      <w:r>
        <w:rPr>
          <w:rFonts w:asciiTheme="majorHAnsi" w:hAnsiTheme="majorHAnsi" w:cstheme="majorHAnsi"/>
          <w:iCs/>
          <w:color w:val="000000" w:themeColor="text1"/>
          <w:sz w:val="28"/>
          <w:szCs w:val="28"/>
        </w:rPr>
        <w:t xml:space="preserve"> </w:t>
      </w:r>
      <w:r w:rsidRPr="00A965AE">
        <w:rPr>
          <w:rFonts w:asciiTheme="majorHAnsi" w:hAnsiTheme="majorHAnsi" w:cstheme="majorHAnsi"/>
          <w:i/>
          <w:iCs/>
          <w:color w:val="000000" w:themeColor="text1"/>
          <w:sz w:val="28"/>
          <w:szCs w:val="28"/>
        </w:rPr>
        <w:t>ở tỉnh, thành phố”</w:t>
      </w:r>
      <w:r w:rsidRPr="00A965AE">
        <w:rPr>
          <w:rFonts w:asciiTheme="majorHAnsi" w:hAnsiTheme="majorHAnsi" w:cstheme="majorHAnsi"/>
          <w:i/>
          <w:color w:val="000000" w:themeColor="text1"/>
          <w:spacing w:val="-4"/>
          <w:sz w:val="28"/>
          <w:szCs w:val="28"/>
          <w:lang w:val="de-DE"/>
        </w:rPr>
        <w:t>.</w:t>
      </w:r>
    </w:p>
    <w:p w14:paraId="0525E623" w14:textId="6E28A582" w:rsidR="00D71DCC" w:rsidRPr="007B3766" w:rsidRDefault="00D71DCC" w:rsidP="00B44C4C">
      <w:pPr>
        <w:shd w:val="clear" w:color="auto" w:fill="FFFFFF"/>
        <w:spacing w:before="60" w:after="60" w:line="340" w:lineRule="exact"/>
        <w:ind w:firstLine="567"/>
        <w:jc w:val="both"/>
        <w:rPr>
          <w:rFonts w:asciiTheme="majorHAnsi" w:hAnsiTheme="majorHAnsi" w:cstheme="majorHAnsi"/>
          <w:iCs/>
          <w:color w:val="000000" w:themeColor="text1"/>
          <w:spacing w:val="-4"/>
          <w:sz w:val="28"/>
          <w:szCs w:val="28"/>
          <w:lang w:val="de-DE"/>
        </w:rPr>
      </w:pPr>
      <w:r w:rsidRPr="007B3766">
        <w:rPr>
          <w:rFonts w:asciiTheme="majorHAnsi" w:hAnsiTheme="majorHAnsi" w:cstheme="majorHAnsi"/>
          <w:iCs/>
          <w:color w:val="000000" w:themeColor="text1"/>
          <w:spacing w:val="-4"/>
          <w:sz w:val="28"/>
          <w:szCs w:val="28"/>
          <w:lang w:val="de-DE"/>
        </w:rPr>
        <w:t>-</w:t>
      </w:r>
      <w:r w:rsidR="00E635A9" w:rsidRPr="007B3766">
        <w:rPr>
          <w:rFonts w:asciiTheme="majorHAnsi" w:hAnsiTheme="majorHAnsi" w:cstheme="majorHAnsi"/>
          <w:iCs/>
          <w:color w:val="000000" w:themeColor="text1"/>
          <w:spacing w:val="-4"/>
          <w:sz w:val="28"/>
          <w:szCs w:val="28"/>
          <w:lang w:val="de-DE"/>
        </w:rPr>
        <w:t xml:space="preserve"> Căn cứ điểm a, Khoản 18, </w:t>
      </w:r>
      <w:r w:rsidR="004F000E" w:rsidRPr="007B3766">
        <w:rPr>
          <w:rFonts w:asciiTheme="majorHAnsi" w:hAnsiTheme="majorHAnsi" w:cstheme="majorHAnsi"/>
          <w:iCs/>
          <w:color w:val="000000" w:themeColor="text1"/>
          <w:spacing w:val="-4"/>
          <w:sz w:val="28"/>
          <w:szCs w:val="28"/>
          <w:lang w:val="de-DE"/>
        </w:rPr>
        <w:t>Điề</w:t>
      </w:r>
      <w:r w:rsidR="008471B5" w:rsidRPr="007B3766">
        <w:rPr>
          <w:rFonts w:asciiTheme="majorHAnsi" w:hAnsiTheme="majorHAnsi" w:cstheme="majorHAnsi"/>
          <w:iCs/>
          <w:color w:val="000000" w:themeColor="text1"/>
          <w:spacing w:val="-4"/>
          <w:sz w:val="28"/>
          <w:szCs w:val="28"/>
          <w:lang w:val="de-DE"/>
        </w:rPr>
        <w:t xml:space="preserve">u 2, </w:t>
      </w:r>
      <w:r w:rsidR="00E635A9" w:rsidRPr="007B3766">
        <w:rPr>
          <w:rFonts w:asciiTheme="majorHAnsi" w:hAnsiTheme="majorHAnsi" w:cstheme="majorHAnsi"/>
          <w:iCs/>
          <w:color w:val="000000" w:themeColor="text1"/>
          <w:spacing w:val="-4"/>
          <w:sz w:val="28"/>
          <w:szCs w:val="28"/>
          <w:lang w:val="de-DE"/>
        </w:rPr>
        <w:t>Thông tư số 10/2025/TT-BVHTTDL ngày 19 tháng 6 năm 2025 của Bộ Văn hóa, Thể thao và Du lịch hướng dẫn về chức năng, nhiệm vụ, quyền hạn của Sở Văn hóa, Thể thao và Du lịch; chức năng, nhiệm vụ, quyền hạn của Phòng Văn hóa – Xã hội thuộc UBND cấp xã trong các lĩnh vực thuộc phạm vi quản lý nhà nước</w:t>
      </w:r>
      <w:r w:rsidRPr="007B3766">
        <w:rPr>
          <w:rFonts w:asciiTheme="majorHAnsi" w:hAnsiTheme="majorHAnsi" w:cstheme="majorHAnsi"/>
          <w:iCs/>
          <w:color w:val="000000" w:themeColor="text1"/>
          <w:spacing w:val="-4"/>
          <w:sz w:val="28"/>
          <w:szCs w:val="28"/>
          <w:lang w:val="de-DE"/>
        </w:rPr>
        <w:t>:</w:t>
      </w:r>
    </w:p>
    <w:p w14:paraId="455B054D" w14:textId="19FA710F" w:rsidR="00E635A9" w:rsidRPr="00FF6CE7" w:rsidRDefault="00E635A9" w:rsidP="00B44C4C">
      <w:pPr>
        <w:shd w:val="clear" w:color="auto" w:fill="FFFFFF"/>
        <w:spacing w:before="60" w:after="60" w:line="340" w:lineRule="exact"/>
        <w:ind w:firstLine="567"/>
        <w:jc w:val="both"/>
        <w:rPr>
          <w:rFonts w:asciiTheme="majorHAnsi" w:hAnsiTheme="majorHAnsi" w:cstheme="majorHAnsi"/>
          <w:iCs/>
          <w:color w:val="000000" w:themeColor="text1"/>
          <w:spacing w:val="-8"/>
          <w:sz w:val="28"/>
          <w:szCs w:val="28"/>
          <w:lang w:val="de-DE"/>
        </w:rPr>
      </w:pPr>
      <w:r w:rsidRPr="00FF6CE7">
        <w:rPr>
          <w:rFonts w:asciiTheme="majorHAnsi" w:hAnsiTheme="majorHAnsi" w:cstheme="majorHAnsi"/>
          <w:i/>
          <w:color w:val="000000" w:themeColor="text1"/>
          <w:spacing w:val="-8"/>
          <w:sz w:val="28"/>
          <w:szCs w:val="28"/>
          <w:lang w:val="de-DE"/>
        </w:rPr>
        <w:t>“</w:t>
      </w:r>
      <w:r w:rsidR="004F000E" w:rsidRPr="00FF6CE7">
        <w:rPr>
          <w:rFonts w:asciiTheme="majorHAnsi" w:hAnsiTheme="majorHAnsi" w:cstheme="majorHAnsi"/>
          <w:i/>
          <w:color w:val="000000" w:themeColor="text1"/>
          <w:spacing w:val="-8"/>
          <w:sz w:val="28"/>
          <w:szCs w:val="28"/>
          <w:lang w:val="de-DE"/>
        </w:rPr>
        <w:t>a</w:t>
      </w:r>
      <w:r w:rsidRPr="00FF6CE7">
        <w:rPr>
          <w:rFonts w:asciiTheme="majorHAnsi" w:hAnsiTheme="majorHAnsi" w:cstheme="majorHAnsi"/>
          <w:i/>
          <w:color w:val="000000" w:themeColor="text1"/>
          <w:spacing w:val="-8"/>
          <w:sz w:val="28"/>
          <w:szCs w:val="28"/>
          <w:lang w:val="de-DE"/>
        </w:rPr>
        <w:t xml:space="preserve">. </w:t>
      </w:r>
      <w:r w:rsidR="004F000E" w:rsidRPr="00FF6CE7">
        <w:rPr>
          <w:rFonts w:asciiTheme="majorHAnsi" w:hAnsiTheme="majorHAnsi" w:cstheme="majorHAnsi"/>
          <w:i/>
          <w:color w:val="000000" w:themeColor="text1"/>
          <w:spacing w:val="-8"/>
          <w:sz w:val="28"/>
          <w:szCs w:val="28"/>
          <w:lang w:val="de-DE"/>
        </w:rPr>
        <w:t>Xây dựng quy chế, quy định về hoạt động thông tin đối ngoại ở địa phương</w:t>
      </w:r>
      <w:r w:rsidRPr="00FF6CE7">
        <w:rPr>
          <w:rFonts w:asciiTheme="majorHAnsi" w:hAnsiTheme="majorHAnsi" w:cstheme="majorHAnsi"/>
          <w:iCs/>
          <w:color w:val="000000" w:themeColor="text1"/>
          <w:spacing w:val="-8"/>
          <w:sz w:val="28"/>
          <w:szCs w:val="28"/>
        </w:rPr>
        <w:t>”</w:t>
      </w:r>
      <w:r w:rsidRPr="00FF6CE7">
        <w:rPr>
          <w:rFonts w:asciiTheme="majorHAnsi" w:hAnsiTheme="majorHAnsi" w:cstheme="majorHAnsi"/>
          <w:i/>
          <w:color w:val="000000" w:themeColor="text1"/>
          <w:spacing w:val="-8"/>
          <w:sz w:val="28"/>
          <w:szCs w:val="28"/>
          <w:lang w:val="de-DE"/>
        </w:rPr>
        <w:t>.</w:t>
      </w:r>
    </w:p>
    <w:p w14:paraId="3E2A6E25" w14:textId="77777777" w:rsidR="005B0A39" w:rsidRDefault="005B0A39" w:rsidP="00B44C4C">
      <w:pPr>
        <w:spacing w:before="60" w:after="60" w:line="340" w:lineRule="exact"/>
        <w:ind w:firstLine="567"/>
        <w:rPr>
          <w:rFonts w:asciiTheme="majorHAnsi" w:eastAsia="Calibri" w:hAnsiTheme="majorHAnsi" w:cstheme="majorHAnsi"/>
          <w:b/>
          <w:bCs/>
          <w:color w:val="000000" w:themeColor="text1"/>
          <w:sz w:val="28"/>
          <w:szCs w:val="28"/>
        </w:rPr>
      </w:pPr>
      <w:bookmarkStart w:id="1" w:name="_Hlk195776506"/>
      <w:r w:rsidRPr="007B3766">
        <w:rPr>
          <w:rFonts w:asciiTheme="majorHAnsi" w:eastAsia="Calibri" w:hAnsiTheme="majorHAnsi" w:cstheme="majorHAnsi"/>
          <w:b/>
          <w:bCs/>
          <w:color w:val="000000" w:themeColor="text1"/>
          <w:sz w:val="28"/>
          <w:szCs w:val="28"/>
          <w:lang w:val="vi-VN"/>
        </w:rPr>
        <w:t xml:space="preserve">2. Cơ sở </w:t>
      </w:r>
      <w:r w:rsidRPr="007B3766">
        <w:rPr>
          <w:rFonts w:asciiTheme="majorHAnsi" w:eastAsia="Calibri" w:hAnsiTheme="majorHAnsi" w:cstheme="majorHAnsi"/>
          <w:b/>
          <w:bCs/>
          <w:color w:val="000000" w:themeColor="text1"/>
          <w:sz w:val="28"/>
          <w:szCs w:val="28"/>
        </w:rPr>
        <w:t>thực tiễn</w:t>
      </w:r>
    </w:p>
    <w:p w14:paraId="5B5B8535" w14:textId="5F356D56" w:rsidR="00F82A93" w:rsidRPr="0015118B" w:rsidRDefault="00F82A93" w:rsidP="00B44C4C">
      <w:pPr>
        <w:shd w:val="clear" w:color="auto" w:fill="FFFFFF"/>
        <w:spacing w:before="60" w:after="60" w:line="340" w:lineRule="exact"/>
        <w:ind w:firstLine="567"/>
        <w:jc w:val="both"/>
        <w:rPr>
          <w:rFonts w:asciiTheme="majorHAnsi" w:eastAsia="Calibri" w:hAnsiTheme="majorHAnsi" w:cstheme="majorHAnsi"/>
          <w:bCs/>
          <w:color w:val="000000" w:themeColor="text1"/>
          <w:sz w:val="28"/>
          <w:szCs w:val="28"/>
        </w:rPr>
      </w:pPr>
      <w:r w:rsidRPr="00F82A93">
        <w:rPr>
          <w:rFonts w:asciiTheme="majorHAnsi" w:eastAsia="Calibri" w:hAnsiTheme="majorHAnsi" w:cstheme="majorHAnsi"/>
          <w:bCs/>
          <w:color w:val="000000" w:themeColor="text1"/>
          <w:sz w:val="28"/>
          <w:szCs w:val="28"/>
        </w:rPr>
        <w:t>Căn cứ khoản 2, Điều</w:t>
      </w:r>
      <w:r w:rsidRPr="00F82A93">
        <w:rPr>
          <w:rFonts w:asciiTheme="majorHAnsi" w:hAnsiTheme="majorHAnsi" w:cstheme="majorHAnsi"/>
          <w:iCs/>
          <w:color w:val="000000" w:themeColor="text1"/>
          <w:spacing w:val="-4"/>
          <w:sz w:val="28"/>
          <w:szCs w:val="28"/>
          <w:lang w:val="de-DE"/>
        </w:rPr>
        <w:t xml:space="preserve"> 4, Thông tư số 10/2025/TT-BVHTTDL ngày 19 tháng 6 năm 2025 của Bộ Văn hóa, Thể thao và Du lịch hướng dẫn về chức năng, nhiệm vụ, quyền hạn của Sở Văn hóa, Thể thao và Du lịch; chức năng, nhiệm vụ, quyền hạn của Phòng Văn hóa – Xã hội thuộc UBND cấp xã trong các lĩnh vực thuộc phạm vi quản lý nhà nước:</w:t>
      </w:r>
      <w:r w:rsidRPr="00F82A93">
        <w:rPr>
          <w:rFonts w:asciiTheme="majorHAnsi" w:hAnsiTheme="majorHAnsi" w:cstheme="majorHAnsi"/>
          <w:i/>
          <w:color w:val="000000" w:themeColor="text1"/>
          <w:spacing w:val="-10"/>
          <w:sz w:val="28"/>
          <w:szCs w:val="28"/>
          <w:lang w:val="de-DE"/>
        </w:rPr>
        <w:t>“2. Phòng Văn hóa – Xã hội thực hiện chức năng tham mưu, giúp UBND cấp xã thực hiện chức năng quản lý nhà nước về: Văn hóa; gia đình; thể dục, thể thao; du lịch; quảng cáo; phát thanh truyền hình; báo chí; thông tin cơ sở; thông tin đối ngoại</w:t>
      </w:r>
      <w:r w:rsidRPr="00F82A93">
        <w:rPr>
          <w:rFonts w:asciiTheme="majorHAnsi" w:hAnsiTheme="majorHAnsi" w:cstheme="majorHAnsi"/>
          <w:iCs/>
          <w:color w:val="000000" w:themeColor="text1"/>
          <w:spacing w:val="-10"/>
          <w:sz w:val="28"/>
          <w:szCs w:val="28"/>
        </w:rPr>
        <w:t>”</w:t>
      </w:r>
      <w:r w:rsidRPr="00F82A93">
        <w:rPr>
          <w:rFonts w:asciiTheme="majorHAnsi" w:hAnsiTheme="majorHAnsi" w:cstheme="majorHAnsi"/>
          <w:i/>
          <w:color w:val="000000" w:themeColor="text1"/>
          <w:spacing w:val="-10"/>
          <w:sz w:val="28"/>
          <w:szCs w:val="28"/>
          <w:lang w:val="de-DE"/>
        </w:rPr>
        <w:t>.</w:t>
      </w:r>
      <w:r w:rsidRPr="00F82A93">
        <w:rPr>
          <w:rFonts w:asciiTheme="majorHAnsi" w:hAnsiTheme="majorHAnsi" w:cstheme="majorHAnsi"/>
          <w:iCs/>
          <w:color w:val="000000" w:themeColor="text1"/>
          <w:spacing w:val="-10"/>
          <w:sz w:val="28"/>
          <w:szCs w:val="28"/>
          <w:lang w:val="de-DE"/>
        </w:rPr>
        <w:t xml:space="preserve"> </w:t>
      </w:r>
    </w:p>
    <w:p w14:paraId="7CD04E64" w14:textId="1349D615" w:rsidR="005B0A39" w:rsidRPr="007B3766" w:rsidRDefault="005B0A39" w:rsidP="00B44C4C">
      <w:pPr>
        <w:tabs>
          <w:tab w:val="left" w:pos="851"/>
        </w:tabs>
        <w:spacing w:before="60" w:after="60" w:line="340" w:lineRule="exact"/>
        <w:ind w:firstLine="567"/>
        <w:jc w:val="both"/>
        <w:rPr>
          <w:rFonts w:asciiTheme="majorHAnsi" w:hAnsiTheme="majorHAnsi" w:cstheme="majorHAnsi"/>
          <w:iCs/>
          <w:color w:val="000000" w:themeColor="text1"/>
          <w:spacing w:val="-4"/>
          <w:sz w:val="28"/>
          <w:szCs w:val="28"/>
          <w:lang w:val="de-DE"/>
        </w:rPr>
      </w:pPr>
      <w:bookmarkStart w:id="2" w:name="loai_1"/>
      <w:bookmarkEnd w:id="1"/>
      <w:r w:rsidRPr="007B3766">
        <w:rPr>
          <w:rFonts w:asciiTheme="majorHAnsi" w:hAnsiTheme="majorHAnsi" w:cstheme="majorHAnsi"/>
          <w:iCs/>
          <w:color w:val="000000" w:themeColor="text1"/>
          <w:spacing w:val="-4"/>
          <w:sz w:val="28"/>
          <w:szCs w:val="28"/>
          <w:lang w:val="de-DE"/>
        </w:rPr>
        <w:t xml:space="preserve">Căn cứ </w:t>
      </w:r>
      <w:bookmarkStart w:id="3" w:name="_Hlk200723880"/>
      <w:r w:rsidRPr="007B3766">
        <w:rPr>
          <w:rFonts w:asciiTheme="majorHAnsi" w:hAnsiTheme="majorHAnsi" w:cstheme="majorHAnsi"/>
          <w:iCs/>
          <w:color w:val="000000" w:themeColor="text1"/>
          <w:spacing w:val="-4"/>
          <w:sz w:val="28"/>
          <w:szCs w:val="28"/>
          <w:lang w:val="de-DE"/>
        </w:rPr>
        <w:t>Nghị quyết</w:t>
      </w:r>
      <w:bookmarkEnd w:id="2"/>
      <w:r w:rsidRPr="007B3766">
        <w:rPr>
          <w:rFonts w:asciiTheme="majorHAnsi" w:hAnsiTheme="majorHAnsi" w:cstheme="majorHAnsi"/>
          <w:iCs/>
          <w:color w:val="000000" w:themeColor="text1"/>
          <w:spacing w:val="-4"/>
          <w:sz w:val="28"/>
          <w:szCs w:val="28"/>
          <w:lang w:val="de-DE"/>
        </w:rPr>
        <w:t xml:space="preserve"> </w:t>
      </w:r>
      <w:bookmarkStart w:id="4" w:name="loai_1_name"/>
      <w:r w:rsidRPr="007B3766">
        <w:rPr>
          <w:rFonts w:asciiTheme="majorHAnsi" w:hAnsiTheme="majorHAnsi" w:cstheme="majorHAnsi"/>
          <w:iCs/>
          <w:color w:val="000000" w:themeColor="text1"/>
          <w:spacing w:val="-4"/>
          <w:sz w:val="28"/>
          <w:szCs w:val="28"/>
          <w:lang w:val="de-DE"/>
        </w:rPr>
        <w:t>số 202/2025/QH15 ngày 12/6/2025 của Quốc hội về việc sắp xếp đơn vị hành chính cấp tỉnh</w:t>
      </w:r>
      <w:bookmarkEnd w:id="3"/>
      <w:bookmarkEnd w:id="4"/>
      <w:r w:rsidRPr="007B3766">
        <w:rPr>
          <w:rFonts w:asciiTheme="majorHAnsi" w:hAnsiTheme="majorHAnsi" w:cstheme="majorHAnsi"/>
          <w:iCs/>
          <w:color w:val="000000" w:themeColor="text1"/>
          <w:spacing w:val="-4"/>
          <w:sz w:val="28"/>
          <w:szCs w:val="28"/>
          <w:lang w:val="de-DE"/>
        </w:rPr>
        <w:t xml:space="preserve">, theo đó tại khoản 3 Điều 1 Nghị quyết quy định: </w:t>
      </w:r>
      <w:r w:rsidRPr="005E4CF4">
        <w:rPr>
          <w:rFonts w:asciiTheme="majorHAnsi" w:hAnsiTheme="majorHAnsi" w:cstheme="majorHAnsi"/>
          <w:i/>
          <w:color w:val="000000" w:themeColor="text1"/>
          <w:spacing w:val="-4"/>
          <w:sz w:val="28"/>
          <w:szCs w:val="28"/>
          <w:lang w:val="de-DE"/>
        </w:rPr>
        <w:t>“Sắp xếp toàn bộ diện tích tự nhiên, quy mô dân số của tỉnh Bắc Kạn và tỉnh Thái Nguyên thành tỉnh mới có tên gọi là tỉnh Thái Nguyên”.</w:t>
      </w:r>
      <w:r w:rsidRPr="007B3766">
        <w:rPr>
          <w:rFonts w:asciiTheme="majorHAnsi" w:hAnsiTheme="majorHAnsi" w:cstheme="majorHAnsi"/>
          <w:iCs/>
          <w:color w:val="000000" w:themeColor="text1"/>
          <w:spacing w:val="-4"/>
          <w:sz w:val="28"/>
          <w:szCs w:val="28"/>
          <w:lang w:val="de-DE"/>
        </w:rPr>
        <w:t xml:space="preserve"> Sau khi sắp xếp, hợp nhất 2 tỉnh Thái Nguyên và Bắc Kạn, hệ thống văn bản quy phạm pháp luật của 2 tỉnh là một trong những nội dung quan trọng cần phải tham mưu xử lý.</w:t>
      </w:r>
    </w:p>
    <w:p w14:paraId="5E5C4112" w14:textId="77777777" w:rsidR="005B0A39" w:rsidRPr="007B3766" w:rsidRDefault="005B0A39" w:rsidP="00B44C4C">
      <w:pPr>
        <w:spacing w:before="60" w:after="60" w:line="340" w:lineRule="exact"/>
        <w:ind w:right="20" w:firstLine="567"/>
        <w:jc w:val="both"/>
        <w:rPr>
          <w:rFonts w:asciiTheme="majorHAnsi" w:hAnsiTheme="majorHAnsi" w:cstheme="majorHAnsi"/>
          <w:color w:val="000000" w:themeColor="text1"/>
          <w:sz w:val="28"/>
          <w:szCs w:val="28"/>
          <w:highlight w:val="red"/>
        </w:rPr>
      </w:pPr>
      <w:r w:rsidRPr="007B3766">
        <w:rPr>
          <w:rFonts w:asciiTheme="majorHAnsi" w:hAnsiTheme="majorHAnsi" w:cstheme="majorHAnsi"/>
          <w:iCs/>
          <w:color w:val="000000" w:themeColor="text1"/>
          <w:spacing w:val="-4"/>
          <w:sz w:val="28"/>
          <w:szCs w:val="28"/>
          <w:lang w:val="de-DE"/>
        </w:rPr>
        <w:t>Thực hiện Văn bản số 11/UBND-NC ngày 01/7/2025 của UBND tỉnh về việc thực hiện áp dụng hệ thống văn bản quy phạm pháp luật do HĐND, UBND các cấp ban hành, trong đó có giao: “</w:t>
      </w:r>
      <w:r w:rsidRPr="007B3766">
        <w:rPr>
          <w:rFonts w:asciiTheme="majorHAnsi" w:hAnsiTheme="majorHAnsi" w:cstheme="majorHAnsi"/>
          <w:i/>
          <w:iCs/>
          <w:color w:val="000000" w:themeColor="text1"/>
          <w:spacing w:val="-4"/>
          <w:sz w:val="28"/>
          <w:szCs w:val="28"/>
          <w:lang w:val="de-DE"/>
        </w:rPr>
        <w:t>Thủ</w:t>
      </w:r>
      <w:r w:rsidRPr="007B3766">
        <w:rPr>
          <w:rFonts w:asciiTheme="majorHAnsi" w:hAnsiTheme="majorHAnsi" w:cstheme="majorHAnsi"/>
          <w:i/>
          <w:iCs/>
          <w:color w:val="000000" w:themeColor="text1"/>
          <w:sz w:val="28"/>
          <w:szCs w:val="28"/>
          <w:shd w:val="clear" w:color="auto" w:fill="FFFFFF"/>
        </w:rPr>
        <w:t xml:space="preserve"> trưởng các sở, ban, ngành khẩn trương </w:t>
      </w:r>
      <w:r w:rsidRPr="007B3766">
        <w:rPr>
          <w:rFonts w:asciiTheme="majorHAnsi" w:hAnsiTheme="majorHAnsi" w:cstheme="majorHAnsi"/>
          <w:i/>
          <w:iCs/>
          <w:color w:val="000000" w:themeColor="text1"/>
          <w:sz w:val="28"/>
          <w:szCs w:val="28"/>
        </w:rPr>
        <w:t xml:space="preserve">rà soát, </w:t>
      </w:r>
      <w:r w:rsidRPr="007B3766">
        <w:rPr>
          <w:rFonts w:asciiTheme="majorHAnsi" w:hAnsiTheme="majorHAnsi" w:cstheme="majorHAnsi"/>
          <w:i/>
          <w:iCs/>
          <w:color w:val="000000" w:themeColor="text1"/>
          <w:spacing w:val="-6"/>
          <w:sz w:val="28"/>
          <w:szCs w:val="28"/>
        </w:rPr>
        <w:t xml:space="preserve">đánh giá để xác định các nghị quyết, quyết định tiếp tục được </w:t>
      </w:r>
      <w:r w:rsidRPr="007B3766">
        <w:rPr>
          <w:rFonts w:asciiTheme="majorHAnsi" w:hAnsiTheme="majorHAnsi" w:cstheme="majorHAnsi"/>
          <w:bCs/>
          <w:i/>
          <w:iCs/>
          <w:color w:val="000000" w:themeColor="text1"/>
          <w:sz w:val="28"/>
          <w:szCs w:val="28"/>
          <w:u w:val="single"/>
          <w:lang w:val="vi-VN"/>
        </w:rPr>
        <w:t>áp dụng</w:t>
      </w:r>
      <w:r w:rsidRPr="007B3766">
        <w:rPr>
          <w:rFonts w:asciiTheme="majorHAnsi" w:hAnsiTheme="majorHAnsi" w:cstheme="majorHAnsi"/>
          <w:bCs/>
          <w:i/>
          <w:iCs/>
          <w:color w:val="000000" w:themeColor="text1"/>
          <w:sz w:val="28"/>
          <w:szCs w:val="28"/>
          <w:lang w:val="vi-VN"/>
        </w:rPr>
        <w:t xml:space="preserve"> hoặc </w:t>
      </w:r>
      <w:r w:rsidRPr="007B3766">
        <w:rPr>
          <w:rFonts w:asciiTheme="majorHAnsi" w:hAnsiTheme="majorHAnsi" w:cstheme="majorHAnsi"/>
          <w:bCs/>
          <w:i/>
          <w:iCs/>
          <w:color w:val="000000" w:themeColor="text1"/>
          <w:sz w:val="28"/>
          <w:szCs w:val="28"/>
          <w:u w:val="single"/>
          <w:lang w:val="vi-VN"/>
        </w:rPr>
        <w:t>bãi bỏ</w:t>
      </w:r>
      <w:r w:rsidRPr="007B3766">
        <w:rPr>
          <w:rFonts w:asciiTheme="majorHAnsi" w:hAnsiTheme="majorHAnsi" w:cstheme="majorHAnsi"/>
          <w:bCs/>
          <w:i/>
          <w:iCs/>
          <w:color w:val="000000" w:themeColor="text1"/>
          <w:sz w:val="28"/>
          <w:szCs w:val="28"/>
          <w:lang w:val="vi-VN"/>
        </w:rPr>
        <w:t xml:space="preserve"> </w:t>
      </w:r>
      <w:r w:rsidRPr="007B3766">
        <w:rPr>
          <w:rFonts w:asciiTheme="majorHAnsi" w:hAnsiTheme="majorHAnsi" w:cstheme="majorHAnsi"/>
          <w:bCs/>
          <w:i/>
          <w:iCs/>
          <w:color w:val="000000" w:themeColor="text1"/>
          <w:sz w:val="28"/>
          <w:szCs w:val="28"/>
        </w:rPr>
        <w:t xml:space="preserve">hoặc </w:t>
      </w:r>
      <w:r w:rsidRPr="007B3766">
        <w:rPr>
          <w:rFonts w:asciiTheme="majorHAnsi" w:hAnsiTheme="majorHAnsi" w:cstheme="majorHAnsi"/>
          <w:bCs/>
          <w:i/>
          <w:iCs/>
          <w:color w:val="000000" w:themeColor="text1"/>
          <w:sz w:val="28"/>
          <w:szCs w:val="28"/>
          <w:u w:val="single"/>
        </w:rPr>
        <w:t>ban hành mới</w:t>
      </w:r>
      <w:r w:rsidRPr="007B3766">
        <w:rPr>
          <w:rFonts w:asciiTheme="majorHAnsi" w:hAnsiTheme="majorHAnsi" w:cstheme="majorHAnsi"/>
          <w:bCs/>
          <w:i/>
          <w:iCs/>
          <w:color w:val="000000" w:themeColor="text1"/>
          <w:sz w:val="28"/>
          <w:szCs w:val="28"/>
        </w:rPr>
        <w:t xml:space="preserve"> </w:t>
      </w:r>
      <w:r w:rsidRPr="007B3766">
        <w:rPr>
          <w:rFonts w:asciiTheme="majorHAnsi" w:hAnsiTheme="majorHAnsi" w:cstheme="majorHAnsi"/>
          <w:i/>
          <w:iCs/>
          <w:color w:val="000000" w:themeColor="text1"/>
          <w:spacing w:val="-6"/>
          <w:sz w:val="28"/>
          <w:szCs w:val="28"/>
        </w:rPr>
        <w:t xml:space="preserve">để tham mưu cho </w:t>
      </w:r>
      <w:r w:rsidRPr="007B3766">
        <w:rPr>
          <w:rFonts w:asciiTheme="majorHAnsi" w:hAnsiTheme="majorHAnsi" w:cstheme="majorHAnsi"/>
          <w:i/>
          <w:iCs/>
          <w:color w:val="000000" w:themeColor="text1"/>
          <w:spacing w:val="-4"/>
          <w:sz w:val="28"/>
          <w:szCs w:val="28"/>
          <w:lang w:val="vi-VN"/>
        </w:rPr>
        <w:t>Hội đồng nhân dân, Ủy ban nhân dân, Chủ tịch Ủy ban nhân dân</w:t>
      </w:r>
      <w:r w:rsidRPr="007B3766">
        <w:rPr>
          <w:rFonts w:asciiTheme="majorHAnsi" w:hAnsiTheme="majorHAnsi" w:cstheme="majorHAnsi"/>
          <w:i/>
          <w:iCs/>
          <w:color w:val="000000" w:themeColor="text1"/>
          <w:spacing w:val="-4"/>
          <w:sz w:val="28"/>
          <w:szCs w:val="28"/>
        </w:rPr>
        <w:t xml:space="preserve"> tỉnh</w:t>
      </w:r>
      <w:r w:rsidRPr="007B3766">
        <w:rPr>
          <w:rFonts w:asciiTheme="majorHAnsi" w:hAnsiTheme="majorHAnsi" w:cstheme="majorHAnsi"/>
          <w:i/>
          <w:iCs/>
          <w:color w:val="000000" w:themeColor="text1"/>
          <w:spacing w:val="-4"/>
          <w:sz w:val="28"/>
          <w:szCs w:val="28"/>
          <w:lang w:val="vi-VN"/>
        </w:rPr>
        <w:t xml:space="preserve"> </w:t>
      </w:r>
      <w:r w:rsidRPr="007B3766">
        <w:rPr>
          <w:rFonts w:asciiTheme="majorHAnsi" w:hAnsiTheme="majorHAnsi" w:cstheme="majorHAnsi"/>
          <w:i/>
          <w:iCs/>
          <w:color w:val="000000" w:themeColor="text1"/>
          <w:spacing w:val="-6"/>
          <w:sz w:val="28"/>
          <w:szCs w:val="28"/>
        </w:rPr>
        <w:t>ban hành; đặc</w:t>
      </w:r>
      <w:r w:rsidRPr="007B3766">
        <w:rPr>
          <w:rFonts w:asciiTheme="majorHAnsi" w:hAnsiTheme="majorHAnsi" w:cstheme="majorHAnsi"/>
          <w:i/>
          <w:iCs/>
          <w:color w:val="000000" w:themeColor="text1"/>
          <w:sz w:val="28"/>
          <w:szCs w:val="28"/>
        </w:rPr>
        <w:t xml:space="preserve"> biệt quan tâm đến các quy định về cơ chế, chính sách hỗ trợ trực tiếp đối với nhóm đối tượng trẻ em, người yếu thế, người có công với cách mạng, cán bộ cơ sở và các chính sách đặc thù của tỉnh nhằm đảm bảo tính công bằng, thống nhất trong triển khai chính sách (hoàn thành trước ngày 31/12/2025</w:t>
      </w:r>
      <w:r w:rsidRPr="007B3766">
        <w:rPr>
          <w:rFonts w:asciiTheme="majorHAnsi" w:hAnsiTheme="majorHAnsi" w:cstheme="majorHAnsi"/>
          <w:color w:val="000000" w:themeColor="text1"/>
          <w:sz w:val="28"/>
          <w:szCs w:val="28"/>
        </w:rPr>
        <w:t>”.</w:t>
      </w:r>
    </w:p>
    <w:p w14:paraId="14393B5D" w14:textId="2A2CFBB2" w:rsidR="005B0A39" w:rsidRDefault="005B0A39" w:rsidP="00B44C4C">
      <w:pPr>
        <w:tabs>
          <w:tab w:val="left" w:pos="851"/>
        </w:tabs>
        <w:spacing w:before="60" w:after="60" w:line="340" w:lineRule="exact"/>
        <w:ind w:firstLine="567"/>
        <w:jc w:val="both"/>
        <w:rPr>
          <w:rFonts w:asciiTheme="majorHAnsi" w:hAnsiTheme="majorHAnsi" w:cstheme="majorHAnsi"/>
          <w:i/>
          <w:color w:val="000000" w:themeColor="text1"/>
          <w:spacing w:val="-4"/>
          <w:sz w:val="28"/>
          <w:szCs w:val="28"/>
          <w:lang w:val="de-DE"/>
        </w:rPr>
      </w:pPr>
      <w:r w:rsidRPr="007B3766">
        <w:rPr>
          <w:rFonts w:asciiTheme="majorHAnsi" w:hAnsiTheme="majorHAnsi" w:cstheme="majorHAnsi"/>
          <w:iCs/>
          <w:color w:val="000000" w:themeColor="text1"/>
          <w:spacing w:val="-4"/>
          <w:sz w:val="28"/>
          <w:szCs w:val="28"/>
          <w:lang w:val="de-DE"/>
        </w:rPr>
        <w:t xml:space="preserve">Thông báo số 13/TB-UBND ngày 11/7/2025 của UBND tỉnh thông báo kết luận của đồng chí Phạm Hoàng Sơn, Phó Bí thư Tỉnh ủy, Chủ tịch UBND tỉnh tại </w:t>
      </w:r>
      <w:r w:rsidRPr="007B3766">
        <w:rPr>
          <w:rFonts w:asciiTheme="majorHAnsi" w:hAnsiTheme="majorHAnsi" w:cstheme="majorHAnsi"/>
          <w:iCs/>
          <w:color w:val="000000" w:themeColor="text1"/>
          <w:spacing w:val="-4"/>
          <w:sz w:val="28"/>
          <w:szCs w:val="28"/>
          <w:lang w:val="de-DE"/>
        </w:rPr>
        <w:lastRenderedPageBreak/>
        <w:t>Hội nghị đánh giá tình hình thực hiện các nhiệm vụ quản lý nhà nước sau khi sáp nhập tỉnh, trong đó yêu cầu các đơn vị, đị</w:t>
      </w:r>
      <w:r w:rsidR="00DC17A0" w:rsidRPr="007B3766">
        <w:rPr>
          <w:rFonts w:asciiTheme="majorHAnsi" w:hAnsiTheme="majorHAnsi" w:cstheme="majorHAnsi"/>
          <w:iCs/>
          <w:color w:val="000000" w:themeColor="text1"/>
          <w:spacing w:val="-4"/>
          <w:sz w:val="28"/>
          <w:szCs w:val="28"/>
          <w:lang w:val="de-DE"/>
        </w:rPr>
        <w:t xml:space="preserve">a phương: </w:t>
      </w:r>
      <w:r w:rsidRPr="00E5617E">
        <w:rPr>
          <w:rFonts w:asciiTheme="majorHAnsi" w:hAnsiTheme="majorHAnsi" w:cstheme="majorHAnsi"/>
          <w:i/>
          <w:color w:val="000000" w:themeColor="text1"/>
          <w:spacing w:val="-4"/>
          <w:sz w:val="28"/>
          <w:szCs w:val="28"/>
          <w:lang w:val="de-DE"/>
        </w:rPr>
        <w:t>“Rà soát các văn bản quy phạm pháp luật đã ban hành của 2 tỉnh trước sắp xếp để có lộ trình sửa đổi, bổ sung hoặc ban hành mới (nếu cần thiết) bảo đảm thực hiện chính sách đồng bộ, không có khoảng trống. Đồng thời, rà soát tổng thể các văn bản, kế hoạch, chương trình mà tỉnh Thái Nguyên, tỉnh Bắc Kạn trước sáp nhập đã ban hành để kịp thời tham mưu UBND tỉnh ban hành mới.”</w:t>
      </w:r>
    </w:p>
    <w:p w14:paraId="2AB5DFDA" w14:textId="742DEDB9" w:rsidR="00450555" w:rsidRPr="00450555" w:rsidRDefault="00450555" w:rsidP="00B44C4C">
      <w:pPr>
        <w:tabs>
          <w:tab w:val="left" w:pos="851"/>
        </w:tabs>
        <w:spacing w:before="60" w:after="60" w:line="340" w:lineRule="exact"/>
        <w:ind w:firstLine="567"/>
        <w:jc w:val="both"/>
        <w:rPr>
          <w:rFonts w:asciiTheme="majorHAnsi" w:hAnsiTheme="majorHAnsi" w:cstheme="majorHAnsi"/>
          <w:color w:val="000000" w:themeColor="text1"/>
          <w:spacing w:val="-4"/>
          <w:sz w:val="28"/>
          <w:szCs w:val="28"/>
          <w:lang w:val="de-DE"/>
        </w:rPr>
      </w:pPr>
      <w:r w:rsidRPr="00450555">
        <w:rPr>
          <w:rFonts w:asciiTheme="majorHAnsi" w:hAnsiTheme="majorHAnsi" w:cstheme="majorHAnsi"/>
          <w:color w:val="000000" w:themeColor="text1"/>
          <w:spacing w:val="-4"/>
          <w:sz w:val="28"/>
          <w:szCs w:val="28"/>
          <w:lang w:val="de-DE"/>
        </w:rPr>
        <w:t xml:space="preserve">Thực hiện Công văn số 4415/UBND-KGVX ngày 20/10/2025 của Ủy ban nhân dân tỉnh về việc đồng ý chủ trương xây dựng Quyết định </w:t>
      </w:r>
      <w:r>
        <w:rPr>
          <w:rFonts w:asciiTheme="majorHAnsi" w:hAnsiTheme="majorHAnsi" w:cstheme="majorHAnsi"/>
          <w:color w:val="000000" w:themeColor="text1"/>
          <w:spacing w:val="-4"/>
          <w:sz w:val="28"/>
          <w:szCs w:val="28"/>
          <w:lang w:val="de-DE"/>
        </w:rPr>
        <w:t xml:space="preserve"> ban </w:t>
      </w:r>
      <w:r w:rsidRPr="00450555">
        <w:rPr>
          <w:rFonts w:asciiTheme="majorHAnsi" w:hAnsiTheme="majorHAnsi" w:cstheme="majorHAnsi"/>
          <w:color w:val="000000" w:themeColor="text1"/>
          <w:spacing w:val="-4"/>
          <w:sz w:val="28"/>
          <w:szCs w:val="28"/>
          <w:lang w:val="de-DE"/>
        </w:rPr>
        <w:t>hành Quy chế quản lý hoạt động thông tin đối ngoại trên địa bàn tỉnh.</w:t>
      </w:r>
    </w:p>
    <w:p w14:paraId="72A720DF" w14:textId="6BDF47C8" w:rsidR="005B0A39" w:rsidRPr="007B3766" w:rsidRDefault="005B0A39" w:rsidP="00B44C4C">
      <w:pPr>
        <w:spacing w:before="60" w:after="60" w:line="340" w:lineRule="exact"/>
        <w:ind w:firstLine="567"/>
        <w:jc w:val="both"/>
        <w:rPr>
          <w:rFonts w:asciiTheme="majorHAnsi" w:hAnsiTheme="majorHAnsi" w:cstheme="majorHAnsi"/>
          <w:iCs/>
          <w:color w:val="000000" w:themeColor="text1"/>
          <w:spacing w:val="-4"/>
          <w:sz w:val="28"/>
          <w:szCs w:val="28"/>
          <w:lang w:val="de-DE"/>
        </w:rPr>
      </w:pPr>
      <w:r w:rsidRPr="007B3766">
        <w:rPr>
          <w:rFonts w:asciiTheme="majorHAnsi" w:hAnsiTheme="majorHAnsi" w:cstheme="majorHAnsi"/>
          <w:iCs/>
          <w:color w:val="000000" w:themeColor="text1"/>
          <w:spacing w:val="-4"/>
          <w:sz w:val="28"/>
          <w:szCs w:val="28"/>
          <w:lang w:val="de-DE"/>
        </w:rPr>
        <w:t>Trên c</w:t>
      </w:r>
      <w:r w:rsidR="00980CA4">
        <w:rPr>
          <w:rFonts w:asciiTheme="majorHAnsi" w:hAnsiTheme="majorHAnsi" w:cstheme="majorHAnsi"/>
          <w:iCs/>
          <w:color w:val="000000" w:themeColor="text1"/>
          <w:spacing w:val="-4"/>
          <w:sz w:val="28"/>
          <w:szCs w:val="28"/>
          <w:lang w:val="de-DE"/>
        </w:rPr>
        <w:t>ơ</w:t>
      </w:r>
      <w:r w:rsidRPr="007B3766">
        <w:rPr>
          <w:rFonts w:asciiTheme="majorHAnsi" w:hAnsiTheme="majorHAnsi" w:cstheme="majorHAnsi"/>
          <w:iCs/>
          <w:color w:val="000000" w:themeColor="text1"/>
          <w:spacing w:val="-4"/>
          <w:sz w:val="28"/>
          <w:szCs w:val="28"/>
          <w:lang w:val="de-DE"/>
        </w:rPr>
        <w:t xml:space="preserve"> sở danh mục văn bản quy phạm pháp luật của tỉnh Thái Nguyên (trước sáp nhập) và tỉnh Bắc Kạn (trước sáp nhập) còn hiệu lực tính đến ngày 30/6/2025 do Sở Tư pháp thông báo tại Văn bản số</w:t>
      </w:r>
      <w:r w:rsidR="00292CD6">
        <w:rPr>
          <w:rFonts w:asciiTheme="majorHAnsi" w:hAnsiTheme="majorHAnsi" w:cstheme="majorHAnsi"/>
          <w:iCs/>
          <w:color w:val="000000" w:themeColor="text1"/>
          <w:spacing w:val="-4"/>
          <w:sz w:val="28"/>
          <w:szCs w:val="28"/>
          <w:lang w:val="de-DE"/>
        </w:rPr>
        <w:t xml:space="preserve"> 01/STP-XDVB ngày 02/7/2025;</w:t>
      </w:r>
      <w:r w:rsidRPr="007B3766">
        <w:rPr>
          <w:rFonts w:asciiTheme="majorHAnsi" w:hAnsiTheme="majorHAnsi" w:cstheme="majorHAnsi"/>
          <w:iCs/>
          <w:color w:val="000000" w:themeColor="text1"/>
          <w:spacing w:val="-4"/>
          <w:sz w:val="28"/>
          <w:szCs w:val="28"/>
          <w:lang w:val="de-DE"/>
        </w:rPr>
        <w:t xml:space="preserve"> Sở </w:t>
      </w:r>
      <w:r w:rsidR="00DC17A0" w:rsidRPr="007B3766">
        <w:rPr>
          <w:rFonts w:asciiTheme="majorHAnsi" w:hAnsiTheme="majorHAnsi" w:cstheme="majorHAnsi"/>
          <w:iCs/>
          <w:color w:val="000000" w:themeColor="text1"/>
          <w:spacing w:val="-4"/>
          <w:sz w:val="28"/>
          <w:szCs w:val="28"/>
          <w:lang w:val="de-DE"/>
        </w:rPr>
        <w:t>Văn hóa, Thể thao và Du lịch</w:t>
      </w:r>
      <w:r w:rsidRPr="007B3766">
        <w:rPr>
          <w:rFonts w:asciiTheme="majorHAnsi" w:hAnsiTheme="majorHAnsi" w:cstheme="majorHAnsi"/>
          <w:iCs/>
          <w:color w:val="000000" w:themeColor="text1"/>
          <w:spacing w:val="-4"/>
          <w:sz w:val="28"/>
          <w:szCs w:val="28"/>
          <w:lang w:val="de-DE"/>
        </w:rPr>
        <w:t xml:space="preserve"> đã tiến hành rà soát các văn bản QPPL thuộc lĩnh vực </w:t>
      </w:r>
      <w:r w:rsidR="00DC17A0" w:rsidRPr="007B3766">
        <w:rPr>
          <w:rFonts w:asciiTheme="majorHAnsi" w:hAnsiTheme="majorHAnsi" w:cstheme="majorHAnsi"/>
          <w:iCs/>
          <w:color w:val="000000" w:themeColor="text1"/>
          <w:spacing w:val="-4"/>
          <w:sz w:val="28"/>
          <w:szCs w:val="28"/>
          <w:lang w:val="de-DE"/>
        </w:rPr>
        <w:t>thông tin – báo chí – xuất bản</w:t>
      </w:r>
      <w:r w:rsidRPr="007B3766">
        <w:rPr>
          <w:rFonts w:asciiTheme="majorHAnsi" w:hAnsiTheme="majorHAnsi" w:cstheme="majorHAnsi"/>
          <w:iCs/>
          <w:color w:val="000000" w:themeColor="text1"/>
          <w:spacing w:val="-4"/>
          <w:sz w:val="28"/>
          <w:szCs w:val="28"/>
          <w:lang w:val="de-DE"/>
        </w:rPr>
        <w:t xml:space="preserve"> do tỉnh Thái Nguyên và tỉnh Bắc Kạn trước sáp nhập ban hành. Qua rà soát cho thấy có 0</w:t>
      </w:r>
      <w:r w:rsidR="00C61835" w:rsidRPr="007B3766">
        <w:rPr>
          <w:rFonts w:asciiTheme="majorHAnsi" w:hAnsiTheme="majorHAnsi" w:cstheme="majorHAnsi"/>
          <w:iCs/>
          <w:color w:val="000000" w:themeColor="text1"/>
          <w:spacing w:val="-4"/>
          <w:sz w:val="28"/>
          <w:szCs w:val="28"/>
          <w:lang w:val="de-DE"/>
        </w:rPr>
        <w:t>2</w:t>
      </w:r>
      <w:r w:rsidRPr="007B3766">
        <w:rPr>
          <w:rFonts w:asciiTheme="majorHAnsi" w:hAnsiTheme="majorHAnsi" w:cstheme="majorHAnsi"/>
          <w:iCs/>
          <w:color w:val="000000" w:themeColor="text1"/>
          <w:spacing w:val="-4"/>
          <w:sz w:val="28"/>
          <w:szCs w:val="28"/>
          <w:lang w:val="de-DE"/>
        </w:rPr>
        <w:t xml:space="preserve"> </w:t>
      </w:r>
      <w:r w:rsidR="00C35558" w:rsidRPr="007B3766">
        <w:rPr>
          <w:rFonts w:asciiTheme="majorHAnsi" w:hAnsiTheme="majorHAnsi" w:cstheme="majorHAnsi"/>
          <w:bCs/>
          <w:color w:val="000000" w:themeColor="text1"/>
          <w:sz w:val="28"/>
          <w:szCs w:val="28"/>
        </w:rPr>
        <w:t>quyết định</w:t>
      </w:r>
      <w:r w:rsidR="00C35558" w:rsidRPr="007B3766">
        <w:rPr>
          <w:rStyle w:val="FootnoteReference"/>
          <w:rFonts w:asciiTheme="majorHAnsi" w:hAnsiTheme="majorHAnsi" w:cstheme="majorHAnsi"/>
          <w:bCs/>
          <w:color w:val="000000" w:themeColor="text1"/>
          <w:sz w:val="28"/>
          <w:szCs w:val="28"/>
        </w:rPr>
        <w:footnoteReference w:id="1"/>
      </w:r>
      <w:r w:rsidR="00C35558" w:rsidRPr="007B3766">
        <w:rPr>
          <w:rFonts w:asciiTheme="majorHAnsi" w:hAnsiTheme="majorHAnsi" w:cstheme="majorHAnsi"/>
          <w:bCs/>
          <w:color w:val="000000" w:themeColor="text1"/>
          <w:sz w:val="28"/>
          <w:szCs w:val="28"/>
        </w:rPr>
        <w:t xml:space="preserve"> </w:t>
      </w:r>
      <w:r w:rsidRPr="007B3766">
        <w:rPr>
          <w:rFonts w:asciiTheme="majorHAnsi" w:hAnsiTheme="majorHAnsi" w:cstheme="majorHAnsi"/>
          <w:iCs/>
          <w:color w:val="000000" w:themeColor="text1"/>
          <w:spacing w:val="-4"/>
          <w:sz w:val="28"/>
          <w:szCs w:val="28"/>
          <w:lang w:val="de-DE"/>
        </w:rPr>
        <w:t>quy định về</w:t>
      </w:r>
      <w:r w:rsidR="00C61835" w:rsidRPr="007B3766">
        <w:rPr>
          <w:rFonts w:asciiTheme="majorHAnsi" w:hAnsiTheme="majorHAnsi" w:cstheme="majorHAnsi"/>
          <w:iCs/>
          <w:color w:val="000000" w:themeColor="text1"/>
          <w:spacing w:val="-4"/>
          <w:sz w:val="28"/>
          <w:szCs w:val="28"/>
          <w:lang w:val="de-DE"/>
        </w:rPr>
        <w:t xml:space="preserve"> quản lý hoạt động thông tin đối ngoại</w:t>
      </w:r>
      <w:r w:rsidRPr="007B3766">
        <w:rPr>
          <w:rFonts w:asciiTheme="majorHAnsi" w:hAnsiTheme="majorHAnsi" w:cstheme="majorHAnsi"/>
          <w:iCs/>
          <w:color w:val="000000" w:themeColor="text1"/>
          <w:spacing w:val="-4"/>
          <w:sz w:val="28"/>
          <w:szCs w:val="28"/>
          <w:lang w:val="de-DE"/>
        </w:rPr>
        <w:t xml:space="preserve"> do 02 tỉnh trước sáp nhập ban hành cần tham mưu ban hành mới nhằm đảm bảo tính thống nhất trong hệ thống pháp luật của tỉnh.</w:t>
      </w:r>
    </w:p>
    <w:p w14:paraId="469496B4" w14:textId="032D08CE" w:rsidR="00202CB8" w:rsidRDefault="00795F6A" w:rsidP="00B44C4C">
      <w:pPr>
        <w:widowControl w:val="0"/>
        <w:tabs>
          <w:tab w:val="right" w:leader="dot" w:pos="7920"/>
        </w:tabs>
        <w:spacing w:before="60" w:after="60" w:line="340" w:lineRule="exact"/>
        <w:ind w:firstLine="680"/>
        <w:jc w:val="both"/>
        <w:rPr>
          <w:sz w:val="28"/>
          <w:szCs w:val="28"/>
        </w:rPr>
      </w:pPr>
      <w:r w:rsidRPr="00795F6A">
        <w:rPr>
          <w:sz w:val="28"/>
          <w:szCs w:val="28"/>
        </w:rPr>
        <w:t xml:space="preserve">Thực hiện chức năng quản lý nhà nước về thông tin </w:t>
      </w:r>
      <w:r w:rsidR="00202CB8">
        <w:rPr>
          <w:sz w:val="28"/>
          <w:szCs w:val="28"/>
        </w:rPr>
        <w:t>đối ngoại</w:t>
      </w:r>
      <w:r w:rsidRPr="00795F6A">
        <w:rPr>
          <w:sz w:val="28"/>
          <w:szCs w:val="28"/>
        </w:rPr>
        <w:t>; Sở Văn hóa, Thể thao và Du lịch tham mưu xây dựng dự thảo Quyết định ban hành Quy chế quản lý</w:t>
      </w:r>
      <w:r w:rsidR="005B655E">
        <w:rPr>
          <w:sz w:val="28"/>
          <w:szCs w:val="28"/>
        </w:rPr>
        <w:t xml:space="preserve"> hoạt động thông tin đối ngoại </w:t>
      </w:r>
      <w:r w:rsidRPr="00795F6A">
        <w:rPr>
          <w:sz w:val="28"/>
          <w:szCs w:val="28"/>
        </w:rPr>
        <w:t>trên địa bàn tỉnh Thái Nguyên, nhằ</w:t>
      </w:r>
      <w:r w:rsidR="00202CB8">
        <w:rPr>
          <w:sz w:val="28"/>
          <w:szCs w:val="28"/>
        </w:rPr>
        <w:t>m nâng cao công tác quản lý được thực hiện đồng bộ, thống nhất và hiệu quả.</w:t>
      </w:r>
    </w:p>
    <w:p w14:paraId="6B559B90" w14:textId="40E1A7A2" w:rsidR="0012253C" w:rsidRPr="00AA299B" w:rsidRDefault="0012253C" w:rsidP="00B44C4C">
      <w:pPr>
        <w:widowControl w:val="0"/>
        <w:tabs>
          <w:tab w:val="right" w:leader="dot" w:pos="7920"/>
        </w:tabs>
        <w:spacing w:before="60" w:after="60" w:line="340" w:lineRule="exact"/>
        <w:ind w:firstLine="680"/>
        <w:jc w:val="both"/>
        <w:rPr>
          <w:rFonts w:asciiTheme="majorHAnsi" w:hAnsiTheme="majorHAnsi" w:cstheme="majorHAnsi"/>
          <w:b/>
          <w:color w:val="000000" w:themeColor="text1"/>
          <w:spacing w:val="-20"/>
          <w:sz w:val="28"/>
          <w:szCs w:val="28"/>
        </w:rPr>
      </w:pPr>
      <w:r w:rsidRPr="00AA299B">
        <w:rPr>
          <w:rFonts w:asciiTheme="majorHAnsi" w:hAnsiTheme="majorHAnsi" w:cstheme="majorHAnsi"/>
          <w:b/>
          <w:color w:val="000000" w:themeColor="text1"/>
          <w:spacing w:val="-20"/>
          <w:sz w:val="28"/>
          <w:szCs w:val="28"/>
        </w:rPr>
        <w:t>II. MỤC ĐÍCH</w:t>
      </w:r>
      <w:r w:rsidR="00795F6A" w:rsidRPr="00AA299B">
        <w:rPr>
          <w:rFonts w:asciiTheme="majorHAnsi" w:hAnsiTheme="majorHAnsi" w:cstheme="majorHAnsi"/>
          <w:b/>
          <w:color w:val="000000" w:themeColor="text1"/>
          <w:spacing w:val="-20"/>
          <w:sz w:val="28"/>
          <w:szCs w:val="28"/>
        </w:rPr>
        <w:t xml:space="preserve"> BAN HÀNH</w:t>
      </w:r>
      <w:r w:rsidRPr="00AA299B">
        <w:rPr>
          <w:rFonts w:asciiTheme="majorHAnsi" w:hAnsiTheme="majorHAnsi" w:cstheme="majorHAnsi"/>
          <w:b/>
          <w:color w:val="000000" w:themeColor="text1"/>
          <w:spacing w:val="-20"/>
          <w:sz w:val="28"/>
          <w:szCs w:val="28"/>
        </w:rPr>
        <w:t xml:space="preserve">, QUAN ĐIỂM XÂY DỰNG </w:t>
      </w:r>
      <w:r w:rsidR="00293667" w:rsidRPr="00AA299B">
        <w:rPr>
          <w:rFonts w:asciiTheme="majorHAnsi" w:hAnsiTheme="majorHAnsi" w:cstheme="majorHAnsi"/>
          <w:b/>
          <w:color w:val="000000" w:themeColor="text1"/>
          <w:spacing w:val="-20"/>
          <w:sz w:val="28"/>
          <w:szCs w:val="28"/>
        </w:rPr>
        <w:t>DỰ THẢO V</w:t>
      </w:r>
      <w:r w:rsidRPr="00AA299B">
        <w:rPr>
          <w:rFonts w:asciiTheme="majorHAnsi" w:hAnsiTheme="majorHAnsi" w:cstheme="majorHAnsi"/>
          <w:b/>
          <w:color w:val="000000" w:themeColor="text1"/>
          <w:spacing w:val="-20"/>
          <w:sz w:val="28"/>
          <w:szCs w:val="28"/>
        </w:rPr>
        <w:t>ĂN BẢN</w:t>
      </w:r>
    </w:p>
    <w:p w14:paraId="4E3DE0E4" w14:textId="0D98C380" w:rsidR="0012253C" w:rsidRPr="007B3766" w:rsidRDefault="0012253C" w:rsidP="00B44C4C">
      <w:pPr>
        <w:widowControl w:val="0"/>
        <w:tabs>
          <w:tab w:val="right" w:leader="dot" w:pos="7920"/>
        </w:tabs>
        <w:spacing w:before="60" w:after="60" w:line="340" w:lineRule="exact"/>
        <w:ind w:firstLine="680"/>
        <w:rPr>
          <w:rFonts w:asciiTheme="majorHAnsi" w:hAnsiTheme="majorHAnsi" w:cstheme="majorHAnsi"/>
          <w:b/>
          <w:color w:val="000000" w:themeColor="text1"/>
          <w:sz w:val="28"/>
          <w:szCs w:val="28"/>
        </w:rPr>
      </w:pPr>
      <w:r w:rsidRPr="007B3766">
        <w:rPr>
          <w:rFonts w:asciiTheme="majorHAnsi" w:hAnsiTheme="majorHAnsi" w:cstheme="majorHAnsi"/>
          <w:b/>
          <w:color w:val="000000" w:themeColor="text1"/>
          <w:sz w:val="28"/>
          <w:szCs w:val="28"/>
        </w:rPr>
        <w:t>1. Mục đích</w:t>
      </w:r>
      <w:r w:rsidR="002E2ABB">
        <w:rPr>
          <w:rFonts w:asciiTheme="majorHAnsi" w:hAnsiTheme="majorHAnsi" w:cstheme="majorHAnsi"/>
          <w:b/>
          <w:color w:val="000000" w:themeColor="text1"/>
          <w:sz w:val="28"/>
          <w:szCs w:val="28"/>
        </w:rPr>
        <w:t xml:space="preserve"> ban hành văn bản</w:t>
      </w:r>
    </w:p>
    <w:p w14:paraId="36E97527" w14:textId="2B326EB1" w:rsidR="0012253C" w:rsidRPr="007B3766" w:rsidRDefault="0012253C" w:rsidP="00B44C4C">
      <w:pPr>
        <w:spacing w:before="60" w:after="60" w:line="340" w:lineRule="exact"/>
        <w:ind w:firstLine="567"/>
        <w:jc w:val="both"/>
        <w:rPr>
          <w:rFonts w:asciiTheme="majorHAnsi" w:hAnsiTheme="majorHAnsi" w:cstheme="majorHAnsi"/>
          <w:color w:val="000000" w:themeColor="text1"/>
          <w:sz w:val="28"/>
          <w:szCs w:val="28"/>
          <w:shd w:val="clear" w:color="auto" w:fill="FFFFFF"/>
        </w:rPr>
      </w:pPr>
      <w:r w:rsidRPr="007B3766">
        <w:rPr>
          <w:rFonts w:asciiTheme="majorHAnsi" w:hAnsiTheme="majorHAnsi" w:cstheme="majorHAnsi"/>
          <w:color w:val="000000" w:themeColor="text1"/>
          <w:sz w:val="28"/>
          <w:szCs w:val="28"/>
          <w:shd w:val="clear" w:color="auto" w:fill="FFFFFF"/>
        </w:rPr>
        <w:t xml:space="preserve">Quyết định được xây dựng </w:t>
      </w:r>
      <w:r w:rsidR="00DD77D6">
        <w:rPr>
          <w:rFonts w:asciiTheme="majorHAnsi" w:hAnsiTheme="majorHAnsi" w:cstheme="majorHAnsi"/>
          <w:color w:val="000000" w:themeColor="text1"/>
          <w:sz w:val="28"/>
          <w:szCs w:val="28"/>
          <w:shd w:val="clear" w:color="auto" w:fill="FFFFFF"/>
        </w:rPr>
        <w:t>và</w:t>
      </w:r>
      <w:r w:rsidRPr="007B3766">
        <w:rPr>
          <w:rFonts w:asciiTheme="majorHAnsi" w:hAnsiTheme="majorHAnsi" w:cstheme="majorHAnsi"/>
          <w:color w:val="000000" w:themeColor="text1"/>
          <w:sz w:val="28"/>
          <w:szCs w:val="28"/>
          <w:shd w:val="clear" w:color="auto" w:fill="FFFFFF"/>
        </w:rPr>
        <w:t xml:space="preserve"> ban</w:t>
      </w:r>
      <w:r w:rsidR="00B74559">
        <w:rPr>
          <w:rFonts w:asciiTheme="majorHAnsi" w:hAnsiTheme="majorHAnsi" w:cstheme="majorHAnsi"/>
          <w:color w:val="000000" w:themeColor="text1"/>
          <w:sz w:val="28"/>
          <w:szCs w:val="28"/>
          <w:shd w:val="clear" w:color="auto" w:fill="FFFFFF"/>
        </w:rPr>
        <w:t xml:space="preserve"> hành</w:t>
      </w:r>
      <w:r w:rsidRPr="007B3766">
        <w:rPr>
          <w:rFonts w:asciiTheme="majorHAnsi" w:hAnsiTheme="majorHAnsi" w:cstheme="majorHAnsi"/>
          <w:color w:val="000000" w:themeColor="text1"/>
          <w:sz w:val="28"/>
          <w:szCs w:val="28"/>
          <w:shd w:val="clear" w:color="auto" w:fill="FFFFFF"/>
        </w:rPr>
        <w:t xml:space="preserve"> nhằm đảm bảo phù hợp với văn bản quy phạm pháp luật của cơ quan nhà nước cấp trên </w:t>
      </w:r>
      <w:r w:rsidR="00DD77D6">
        <w:rPr>
          <w:rFonts w:asciiTheme="majorHAnsi" w:hAnsiTheme="majorHAnsi" w:cstheme="majorHAnsi"/>
          <w:color w:val="000000" w:themeColor="text1"/>
          <w:sz w:val="28"/>
          <w:szCs w:val="28"/>
          <w:shd w:val="clear" w:color="auto" w:fill="FFFFFF"/>
        </w:rPr>
        <w:t xml:space="preserve">trong lĩnh vực thông tin đối ngoại </w:t>
      </w:r>
      <w:r w:rsidRPr="007B3766">
        <w:rPr>
          <w:rFonts w:asciiTheme="majorHAnsi" w:hAnsiTheme="majorHAnsi" w:cstheme="majorHAnsi"/>
          <w:color w:val="000000" w:themeColor="text1"/>
          <w:sz w:val="28"/>
          <w:szCs w:val="28"/>
          <w:shd w:val="clear" w:color="auto" w:fill="FFFFFF"/>
        </w:rPr>
        <w:t>và tình hình kinh tế - xã hội của tỉnh Thái Nguyên sau sáp nhập; đồng thời để đảm bảo phù hợp với việc kết thúc hoạt động của chính quyền địa phương cấp huyện và tổ chức chính quyền địa phương hai cấp; đảm bảo tính đồng bộ, thống nhất của hệ thống pháp luật.</w:t>
      </w:r>
    </w:p>
    <w:p w14:paraId="35402958" w14:textId="2BE8DA01" w:rsidR="0012253C" w:rsidRPr="005374F9" w:rsidRDefault="0012253C" w:rsidP="00B44C4C">
      <w:pPr>
        <w:spacing w:before="60" w:after="60" w:line="340" w:lineRule="exact"/>
        <w:ind w:firstLine="567"/>
        <w:jc w:val="both"/>
        <w:rPr>
          <w:rFonts w:asciiTheme="majorHAnsi" w:hAnsiTheme="majorHAnsi" w:cstheme="majorHAnsi"/>
          <w:b/>
          <w:bCs/>
          <w:color w:val="000000" w:themeColor="text1"/>
          <w:sz w:val="28"/>
          <w:szCs w:val="28"/>
          <w:shd w:val="clear" w:color="auto" w:fill="FFFFFF"/>
        </w:rPr>
      </w:pPr>
      <w:r w:rsidRPr="005374F9">
        <w:rPr>
          <w:rFonts w:asciiTheme="majorHAnsi" w:hAnsiTheme="majorHAnsi" w:cstheme="majorHAnsi"/>
          <w:b/>
          <w:bCs/>
          <w:color w:val="000000" w:themeColor="text1"/>
          <w:sz w:val="28"/>
          <w:szCs w:val="28"/>
          <w:shd w:val="clear" w:color="auto" w:fill="FFFFFF"/>
        </w:rPr>
        <w:t xml:space="preserve">2. Quan điểm xây dựng </w:t>
      </w:r>
      <w:r w:rsidR="00293667">
        <w:rPr>
          <w:rFonts w:asciiTheme="majorHAnsi" w:hAnsiTheme="majorHAnsi" w:cstheme="majorHAnsi"/>
          <w:b/>
          <w:bCs/>
          <w:color w:val="000000" w:themeColor="text1"/>
          <w:sz w:val="28"/>
          <w:szCs w:val="28"/>
          <w:shd w:val="clear" w:color="auto" w:fill="FFFFFF"/>
        </w:rPr>
        <w:t xml:space="preserve">dự thảo </w:t>
      </w:r>
      <w:r w:rsidRPr="005374F9">
        <w:rPr>
          <w:rFonts w:asciiTheme="majorHAnsi" w:hAnsiTheme="majorHAnsi" w:cstheme="majorHAnsi"/>
          <w:b/>
          <w:bCs/>
          <w:color w:val="000000" w:themeColor="text1"/>
          <w:sz w:val="28"/>
          <w:szCs w:val="28"/>
          <w:shd w:val="clear" w:color="auto" w:fill="FFFFFF"/>
        </w:rPr>
        <w:t>văn bản</w:t>
      </w:r>
    </w:p>
    <w:p w14:paraId="797ED614" w14:textId="77777777" w:rsidR="0012253C" w:rsidRPr="007B3766" w:rsidRDefault="0012253C" w:rsidP="00B44C4C">
      <w:pPr>
        <w:spacing w:before="60" w:after="60" w:line="340" w:lineRule="exact"/>
        <w:ind w:firstLine="567"/>
        <w:jc w:val="both"/>
        <w:rPr>
          <w:rFonts w:asciiTheme="majorHAnsi" w:hAnsiTheme="majorHAnsi" w:cstheme="majorHAnsi"/>
          <w:color w:val="000000" w:themeColor="text1"/>
          <w:sz w:val="28"/>
          <w:szCs w:val="28"/>
          <w:shd w:val="clear" w:color="auto" w:fill="FFFFFF"/>
        </w:rPr>
      </w:pPr>
      <w:r w:rsidRPr="007B3766">
        <w:rPr>
          <w:rFonts w:asciiTheme="majorHAnsi" w:hAnsiTheme="majorHAnsi" w:cstheme="majorHAnsi"/>
          <w:color w:val="000000" w:themeColor="text1"/>
          <w:sz w:val="28"/>
          <w:szCs w:val="28"/>
          <w:shd w:val="clear" w:color="auto" w:fill="FFFFFF"/>
        </w:rPr>
        <w:t>-  Đảm bảo sự phù hợp với đường lối, chủ trương của Đảng, chính sách của nhà nước, tính thống nhất trong hệ thống pháp luật, tính khả thi sau khi văn bản được ban hành.</w:t>
      </w:r>
    </w:p>
    <w:p w14:paraId="11E7B78D" w14:textId="756A28C7" w:rsidR="0012253C" w:rsidRDefault="0012253C" w:rsidP="00B44C4C">
      <w:pPr>
        <w:spacing w:before="60" w:after="60" w:line="340" w:lineRule="exact"/>
        <w:ind w:firstLine="567"/>
        <w:jc w:val="both"/>
        <w:rPr>
          <w:rFonts w:asciiTheme="majorHAnsi" w:hAnsiTheme="majorHAnsi" w:cstheme="majorHAnsi"/>
          <w:color w:val="000000" w:themeColor="text1"/>
          <w:sz w:val="28"/>
          <w:szCs w:val="28"/>
          <w:shd w:val="clear" w:color="auto" w:fill="FFFFFF"/>
        </w:rPr>
      </w:pPr>
      <w:r w:rsidRPr="007B3766">
        <w:rPr>
          <w:rFonts w:asciiTheme="majorHAnsi" w:hAnsiTheme="majorHAnsi" w:cstheme="majorHAnsi"/>
          <w:color w:val="000000" w:themeColor="text1"/>
          <w:sz w:val="28"/>
          <w:szCs w:val="28"/>
          <w:shd w:val="clear" w:color="auto" w:fill="FFFFFF"/>
        </w:rPr>
        <w:lastRenderedPageBreak/>
        <w:t xml:space="preserve">- Đảm bảo các nguyên tắc xây dựng, ban hành văn bản quy phạm pháp luật theo quy định của Luật Ban hành văn bản </w:t>
      </w:r>
      <w:r w:rsidR="00DD1C7D">
        <w:rPr>
          <w:rFonts w:asciiTheme="majorHAnsi" w:hAnsiTheme="majorHAnsi" w:cstheme="majorHAnsi"/>
          <w:color w:val="000000" w:themeColor="text1"/>
          <w:sz w:val="28"/>
          <w:szCs w:val="28"/>
          <w:shd w:val="clear" w:color="auto" w:fill="FFFFFF"/>
        </w:rPr>
        <w:t>quy phạm pháp luật</w:t>
      </w:r>
      <w:r w:rsidRPr="007B3766">
        <w:rPr>
          <w:rFonts w:asciiTheme="majorHAnsi" w:hAnsiTheme="majorHAnsi" w:cstheme="majorHAnsi"/>
          <w:color w:val="000000" w:themeColor="text1"/>
          <w:sz w:val="28"/>
          <w:szCs w:val="28"/>
          <w:shd w:val="clear" w:color="auto" w:fill="FFFFFF"/>
        </w:rPr>
        <w:t>.</w:t>
      </w:r>
    </w:p>
    <w:p w14:paraId="3371F9C4" w14:textId="2DC37314" w:rsidR="00AA5BA3" w:rsidRPr="00AA5BA3" w:rsidRDefault="00AA5BA3" w:rsidP="00B44C4C">
      <w:pPr>
        <w:spacing w:before="60" w:after="60" w:line="340" w:lineRule="exact"/>
        <w:ind w:firstLine="567"/>
        <w:jc w:val="both"/>
        <w:rPr>
          <w:rFonts w:asciiTheme="majorHAnsi" w:hAnsiTheme="majorHAnsi" w:cstheme="majorHAnsi"/>
          <w:b/>
          <w:color w:val="000000" w:themeColor="text1"/>
          <w:sz w:val="28"/>
          <w:szCs w:val="28"/>
          <w:shd w:val="clear" w:color="auto" w:fill="FFFFFF"/>
        </w:rPr>
      </w:pPr>
      <w:r w:rsidRPr="00AA5BA3">
        <w:rPr>
          <w:rFonts w:asciiTheme="majorHAnsi" w:hAnsiTheme="majorHAnsi" w:cstheme="majorHAnsi"/>
          <w:b/>
          <w:color w:val="000000" w:themeColor="text1"/>
          <w:sz w:val="28"/>
          <w:szCs w:val="28"/>
          <w:shd w:val="clear" w:color="auto" w:fill="FFFFFF"/>
        </w:rPr>
        <w:t>III. QUÁ TRÌNH XÂY DỰNG DỰ THẢO VĂN BẢN</w:t>
      </w:r>
    </w:p>
    <w:p w14:paraId="7907CFDC" w14:textId="02F6C46B" w:rsidR="00657201" w:rsidRPr="00657201" w:rsidRDefault="00AA5BA3" w:rsidP="00B44C4C">
      <w:pPr>
        <w:spacing w:before="60" w:after="60" w:line="340" w:lineRule="exact"/>
        <w:ind w:firstLine="567"/>
        <w:jc w:val="both"/>
        <w:rPr>
          <w:rFonts w:asciiTheme="majorHAnsi" w:hAnsiTheme="majorHAnsi" w:cstheme="majorHAnsi"/>
          <w:b/>
          <w:color w:val="000000" w:themeColor="text1"/>
          <w:sz w:val="28"/>
          <w:szCs w:val="28"/>
          <w:shd w:val="clear" w:color="auto" w:fill="FFFFFF"/>
        </w:rPr>
      </w:pPr>
      <w:r w:rsidRPr="00657201">
        <w:rPr>
          <w:rFonts w:asciiTheme="majorHAnsi" w:hAnsiTheme="majorHAnsi" w:cstheme="majorHAnsi"/>
          <w:b/>
          <w:color w:val="000000" w:themeColor="text1"/>
          <w:sz w:val="28"/>
          <w:szCs w:val="28"/>
          <w:shd w:val="clear" w:color="auto" w:fill="FFFFFF"/>
        </w:rPr>
        <w:t xml:space="preserve">1. </w:t>
      </w:r>
      <w:r w:rsidR="00657201" w:rsidRPr="00657201">
        <w:rPr>
          <w:rFonts w:asciiTheme="majorHAnsi" w:hAnsiTheme="majorHAnsi" w:cstheme="majorHAnsi"/>
          <w:b/>
          <w:color w:val="000000" w:themeColor="text1"/>
          <w:sz w:val="28"/>
          <w:szCs w:val="28"/>
          <w:shd w:val="clear" w:color="auto" w:fill="FFFFFF"/>
        </w:rPr>
        <w:t>Đề nghị xây dựng văn bản</w:t>
      </w:r>
    </w:p>
    <w:p w14:paraId="3687B323" w14:textId="78DA8180" w:rsidR="00AA5BA3" w:rsidRPr="002E51C5" w:rsidRDefault="00657201" w:rsidP="00B44C4C">
      <w:pPr>
        <w:spacing w:before="60" w:after="60" w:line="340" w:lineRule="exact"/>
        <w:ind w:firstLine="567"/>
        <w:jc w:val="both"/>
        <w:rPr>
          <w:rFonts w:asciiTheme="majorHAnsi" w:hAnsiTheme="majorHAnsi" w:cstheme="majorHAnsi"/>
          <w:color w:val="000000" w:themeColor="text1"/>
          <w:spacing w:val="-10"/>
          <w:sz w:val="28"/>
          <w:szCs w:val="28"/>
          <w:shd w:val="clear" w:color="auto" w:fill="FFFFFF"/>
        </w:rPr>
      </w:pPr>
      <w:r w:rsidRPr="002E51C5">
        <w:rPr>
          <w:rFonts w:asciiTheme="majorHAnsi" w:hAnsiTheme="majorHAnsi" w:cstheme="majorHAnsi"/>
          <w:color w:val="000000" w:themeColor="text1"/>
          <w:spacing w:val="-10"/>
          <w:sz w:val="28"/>
          <w:szCs w:val="28"/>
          <w:shd w:val="clear" w:color="auto" w:fill="FFFFFF"/>
        </w:rPr>
        <w:t>- Ngày 03/10/2025, Sở Văn hóa, Thể thao và Du lịch có Tờ trình số 170/TTr-SVHTTDL về đăng ký xây dựng Quyết định ban hành Quy chế quản lý hoạt động thông tin đối ngoại trên địa bàn tỉnh Thái Nguyên.</w:t>
      </w:r>
    </w:p>
    <w:p w14:paraId="4FD9FD62" w14:textId="53BBA39D" w:rsidR="00657201" w:rsidRPr="002E51C5" w:rsidRDefault="00657201" w:rsidP="00B44C4C">
      <w:pPr>
        <w:spacing w:before="60" w:after="60" w:line="340" w:lineRule="exact"/>
        <w:ind w:firstLine="567"/>
        <w:jc w:val="both"/>
        <w:rPr>
          <w:rFonts w:asciiTheme="majorHAnsi" w:hAnsiTheme="majorHAnsi" w:cstheme="majorHAnsi"/>
          <w:color w:val="000000" w:themeColor="text1"/>
          <w:spacing w:val="-10"/>
          <w:sz w:val="28"/>
          <w:szCs w:val="28"/>
          <w:shd w:val="clear" w:color="auto" w:fill="FFFFFF"/>
        </w:rPr>
      </w:pPr>
      <w:r w:rsidRPr="002E51C5">
        <w:rPr>
          <w:rFonts w:asciiTheme="majorHAnsi" w:hAnsiTheme="majorHAnsi" w:cstheme="majorHAnsi"/>
          <w:color w:val="000000" w:themeColor="text1"/>
          <w:spacing w:val="-10"/>
          <w:sz w:val="28"/>
          <w:szCs w:val="28"/>
          <w:shd w:val="clear" w:color="auto" w:fill="FFFFFF"/>
        </w:rPr>
        <w:t>- Ngày 20/10/2025, Ủy ban nhân dân tỉnh Thái Nguyên có Công văn số 4415/UBND-KGVX về việc xây dựng Quyết định quy phạm pháp luật của UBND tỉnh.</w:t>
      </w:r>
    </w:p>
    <w:p w14:paraId="645419A0" w14:textId="055CF3A8" w:rsidR="00171A1C" w:rsidRPr="002E51C5" w:rsidRDefault="00171A1C" w:rsidP="00B44C4C">
      <w:pPr>
        <w:spacing w:before="60" w:after="60" w:line="340" w:lineRule="exact"/>
        <w:ind w:firstLine="567"/>
        <w:jc w:val="both"/>
        <w:rPr>
          <w:rFonts w:asciiTheme="majorHAnsi" w:hAnsiTheme="majorHAnsi" w:cstheme="majorHAnsi"/>
          <w:b/>
          <w:color w:val="000000" w:themeColor="text1"/>
          <w:spacing w:val="-10"/>
          <w:sz w:val="28"/>
          <w:szCs w:val="28"/>
          <w:shd w:val="clear" w:color="auto" w:fill="FFFFFF"/>
        </w:rPr>
      </w:pPr>
      <w:r w:rsidRPr="002E51C5">
        <w:rPr>
          <w:rFonts w:asciiTheme="majorHAnsi" w:hAnsiTheme="majorHAnsi" w:cstheme="majorHAnsi"/>
          <w:b/>
          <w:color w:val="000000" w:themeColor="text1"/>
          <w:spacing w:val="-10"/>
          <w:sz w:val="28"/>
          <w:szCs w:val="28"/>
          <w:shd w:val="clear" w:color="auto" w:fill="FFFFFF"/>
        </w:rPr>
        <w:t>2. Soạn thảo dự thảo văn bản</w:t>
      </w:r>
    </w:p>
    <w:p w14:paraId="59FC2BED" w14:textId="20B62472" w:rsidR="00171A1C" w:rsidRPr="002E51C5" w:rsidRDefault="00171A1C" w:rsidP="00B44C4C">
      <w:pPr>
        <w:spacing w:before="60" w:after="60" w:line="340" w:lineRule="exact"/>
        <w:ind w:firstLine="567"/>
        <w:jc w:val="both"/>
        <w:rPr>
          <w:rFonts w:asciiTheme="majorHAnsi" w:hAnsiTheme="majorHAnsi" w:cstheme="majorHAnsi"/>
          <w:color w:val="000000" w:themeColor="text1"/>
          <w:spacing w:val="-10"/>
          <w:sz w:val="28"/>
          <w:szCs w:val="28"/>
          <w:shd w:val="clear" w:color="auto" w:fill="FFFFFF"/>
        </w:rPr>
      </w:pPr>
      <w:r w:rsidRPr="002E51C5">
        <w:rPr>
          <w:rFonts w:asciiTheme="majorHAnsi" w:hAnsiTheme="majorHAnsi" w:cstheme="majorHAnsi"/>
          <w:color w:val="000000" w:themeColor="text1"/>
          <w:spacing w:val="-10"/>
          <w:sz w:val="28"/>
          <w:szCs w:val="28"/>
          <w:shd w:val="clear" w:color="auto" w:fill="FFFFFF"/>
        </w:rPr>
        <w:t>Căn cứ chỉ đạo của Ủy ban nhân dân tỉnh Thái Nguyên, Sở Văn hóa, Thể thao và Du lịch đã xây dựng dự thảo Quyết định.</w:t>
      </w:r>
    </w:p>
    <w:p w14:paraId="06A0E416" w14:textId="206DBF85" w:rsidR="00171A1C" w:rsidRPr="002E51C5" w:rsidRDefault="00171A1C" w:rsidP="00B44C4C">
      <w:pPr>
        <w:spacing w:before="60" w:after="60" w:line="340" w:lineRule="exact"/>
        <w:ind w:firstLine="567"/>
        <w:jc w:val="both"/>
        <w:rPr>
          <w:rFonts w:asciiTheme="majorHAnsi" w:hAnsiTheme="majorHAnsi" w:cstheme="majorHAnsi"/>
          <w:b/>
          <w:color w:val="000000" w:themeColor="text1"/>
          <w:spacing w:val="-10"/>
          <w:sz w:val="28"/>
          <w:szCs w:val="28"/>
          <w:shd w:val="clear" w:color="auto" w:fill="FFFFFF"/>
        </w:rPr>
      </w:pPr>
      <w:r w:rsidRPr="002E51C5">
        <w:rPr>
          <w:rFonts w:asciiTheme="majorHAnsi" w:hAnsiTheme="majorHAnsi" w:cstheme="majorHAnsi"/>
          <w:b/>
          <w:color w:val="000000" w:themeColor="text1"/>
          <w:spacing w:val="-10"/>
          <w:sz w:val="28"/>
          <w:szCs w:val="28"/>
          <w:shd w:val="clear" w:color="auto" w:fill="FFFFFF"/>
        </w:rPr>
        <w:t>3. Lấy ý kiến đối với dự thảo văn bản</w:t>
      </w:r>
    </w:p>
    <w:p w14:paraId="679952EB" w14:textId="000EE362" w:rsidR="00765229" w:rsidRPr="002E51C5" w:rsidRDefault="0089140C" w:rsidP="00B44C4C">
      <w:pPr>
        <w:spacing w:before="60" w:after="60" w:line="340" w:lineRule="exact"/>
        <w:ind w:firstLine="567"/>
        <w:jc w:val="both"/>
        <w:rPr>
          <w:rFonts w:asciiTheme="majorHAnsi" w:hAnsiTheme="majorHAnsi" w:cstheme="majorHAnsi"/>
          <w:color w:val="000000" w:themeColor="text1"/>
          <w:spacing w:val="-10"/>
          <w:sz w:val="28"/>
          <w:szCs w:val="28"/>
          <w:shd w:val="clear" w:color="auto" w:fill="FFFFFF"/>
        </w:rPr>
      </w:pPr>
      <w:r w:rsidRPr="002E51C5">
        <w:rPr>
          <w:rFonts w:asciiTheme="majorHAnsi" w:hAnsiTheme="majorHAnsi" w:cstheme="majorHAnsi"/>
          <w:color w:val="000000" w:themeColor="text1"/>
          <w:spacing w:val="-10"/>
          <w:sz w:val="28"/>
          <w:szCs w:val="28"/>
          <w:shd w:val="clear" w:color="auto" w:fill="FFFFFF"/>
        </w:rPr>
        <w:t xml:space="preserve">Sở Văn hóa, Thể thao và Du lịch có Công văn số   </w:t>
      </w:r>
      <w:r w:rsidR="00765229" w:rsidRPr="002E51C5">
        <w:rPr>
          <w:rFonts w:asciiTheme="majorHAnsi" w:hAnsiTheme="majorHAnsi" w:cstheme="majorHAnsi"/>
          <w:color w:val="000000" w:themeColor="text1"/>
          <w:spacing w:val="-10"/>
          <w:sz w:val="28"/>
          <w:szCs w:val="28"/>
          <w:shd w:val="clear" w:color="auto" w:fill="FFFFFF"/>
        </w:rPr>
        <w:t xml:space="preserve">   /SVHTTDL-TTBCXB, ngày   /3/2026</w:t>
      </w:r>
      <w:r w:rsidRPr="002E51C5">
        <w:rPr>
          <w:rFonts w:asciiTheme="majorHAnsi" w:hAnsiTheme="majorHAnsi" w:cstheme="majorHAnsi"/>
          <w:color w:val="000000" w:themeColor="text1"/>
          <w:spacing w:val="-10"/>
          <w:sz w:val="28"/>
          <w:szCs w:val="28"/>
          <w:shd w:val="clear" w:color="auto" w:fill="FFFFFF"/>
        </w:rPr>
        <w:t xml:space="preserve"> về việc đề nghị tham gia ý kiến và đăng tải trên Cổng Thông tin điện tử của tỉnh Hồ sơ dự thảo Quyết định của UBND tỉnh ban hành Quy chế quản lý</w:t>
      </w:r>
      <w:r w:rsidR="00765229" w:rsidRPr="002E51C5">
        <w:rPr>
          <w:rFonts w:asciiTheme="majorHAnsi" w:hAnsiTheme="majorHAnsi" w:cstheme="majorHAnsi"/>
          <w:color w:val="000000" w:themeColor="text1"/>
          <w:spacing w:val="-10"/>
          <w:sz w:val="28"/>
          <w:szCs w:val="28"/>
          <w:shd w:val="clear" w:color="auto" w:fill="FFFFFF"/>
        </w:rPr>
        <w:t xml:space="preserve"> quản lý hoạt động thông tin đối ngoại trên địa bàn tỉnh Thái Nguyên.</w:t>
      </w:r>
    </w:p>
    <w:p w14:paraId="144EB742" w14:textId="550E222F" w:rsidR="0089140C" w:rsidRPr="002E51C5" w:rsidRDefault="0089140C" w:rsidP="00B44C4C">
      <w:pPr>
        <w:spacing w:before="60" w:after="60" w:line="340" w:lineRule="exact"/>
        <w:ind w:firstLine="567"/>
        <w:jc w:val="both"/>
        <w:rPr>
          <w:rFonts w:asciiTheme="majorHAnsi" w:hAnsiTheme="majorHAnsi" w:cstheme="majorHAnsi"/>
          <w:color w:val="000000" w:themeColor="text1"/>
          <w:spacing w:val="-10"/>
          <w:sz w:val="28"/>
          <w:szCs w:val="28"/>
          <w:shd w:val="clear" w:color="auto" w:fill="FFFFFF"/>
        </w:rPr>
      </w:pPr>
      <w:r w:rsidRPr="002E51C5">
        <w:rPr>
          <w:rFonts w:asciiTheme="majorHAnsi" w:hAnsiTheme="majorHAnsi" w:cstheme="majorHAnsi"/>
          <w:color w:val="000000" w:themeColor="text1"/>
          <w:spacing w:val="-10"/>
          <w:sz w:val="28"/>
          <w:szCs w:val="28"/>
          <w:shd w:val="clear" w:color="auto" w:fill="FFFFFF"/>
        </w:rPr>
        <w:t>Sau khi kết thúc thời hạn lấy ý kiến, có tổng số</w:t>
      </w:r>
      <w:r w:rsidR="00765229" w:rsidRPr="002E51C5">
        <w:rPr>
          <w:rFonts w:asciiTheme="majorHAnsi" w:hAnsiTheme="majorHAnsi" w:cstheme="majorHAnsi"/>
          <w:color w:val="000000" w:themeColor="text1"/>
          <w:spacing w:val="-10"/>
          <w:sz w:val="28"/>
          <w:szCs w:val="28"/>
          <w:shd w:val="clear" w:color="auto" w:fill="FFFFFF"/>
        </w:rPr>
        <w:t xml:space="preserve"> ......../</w:t>
      </w:r>
      <w:r w:rsidRPr="002E51C5">
        <w:rPr>
          <w:rFonts w:asciiTheme="majorHAnsi" w:hAnsiTheme="majorHAnsi" w:cstheme="majorHAnsi"/>
          <w:color w:val="000000" w:themeColor="text1"/>
          <w:spacing w:val="-10"/>
          <w:sz w:val="28"/>
          <w:szCs w:val="28"/>
          <w:shd w:val="clear" w:color="auto" w:fill="FFFFFF"/>
        </w:rPr>
        <w:t xml:space="preserve"> cơ quan, đơn vị, địa phương có văn bản góp ý kiến, cụ thể</w:t>
      </w:r>
      <w:r w:rsidR="00765229" w:rsidRPr="002E51C5">
        <w:rPr>
          <w:rFonts w:asciiTheme="majorHAnsi" w:hAnsiTheme="majorHAnsi" w:cstheme="majorHAnsi"/>
          <w:color w:val="000000" w:themeColor="text1"/>
          <w:spacing w:val="-10"/>
          <w:sz w:val="28"/>
          <w:szCs w:val="28"/>
          <w:shd w:val="clear" w:color="auto" w:fill="FFFFFF"/>
        </w:rPr>
        <w:t xml:space="preserve">: ...../  </w:t>
      </w:r>
      <w:r w:rsidRPr="002E51C5">
        <w:rPr>
          <w:rFonts w:asciiTheme="majorHAnsi" w:hAnsiTheme="majorHAnsi" w:cstheme="majorHAnsi"/>
          <w:color w:val="000000" w:themeColor="text1"/>
          <w:spacing w:val="-10"/>
          <w:sz w:val="28"/>
          <w:szCs w:val="28"/>
          <w:shd w:val="clear" w:color="auto" w:fill="FFFFFF"/>
        </w:rPr>
        <w:t xml:space="preserve"> ý kiến nhấ</w:t>
      </w:r>
      <w:r w:rsidR="00765229" w:rsidRPr="002E51C5">
        <w:rPr>
          <w:rFonts w:asciiTheme="majorHAnsi" w:hAnsiTheme="majorHAnsi" w:cstheme="majorHAnsi"/>
          <w:color w:val="000000" w:themeColor="text1"/>
          <w:spacing w:val="-10"/>
          <w:sz w:val="28"/>
          <w:szCs w:val="28"/>
          <w:shd w:val="clear" w:color="auto" w:fill="FFFFFF"/>
        </w:rPr>
        <w:t>t trí; ....../</w:t>
      </w:r>
      <w:r w:rsidRPr="002E51C5">
        <w:rPr>
          <w:rFonts w:asciiTheme="majorHAnsi" w:hAnsiTheme="majorHAnsi" w:cstheme="majorHAnsi"/>
          <w:color w:val="000000" w:themeColor="text1"/>
          <w:spacing w:val="-10"/>
          <w:sz w:val="28"/>
          <w:szCs w:val="28"/>
          <w:shd w:val="clear" w:color="auto" w:fill="FFFFFF"/>
        </w:rPr>
        <w:t xml:space="preserve"> </w:t>
      </w:r>
      <w:r w:rsidR="002E51C5" w:rsidRPr="002E51C5">
        <w:rPr>
          <w:rFonts w:asciiTheme="majorHAnsi" w:hAnsiTheme="majorHAnsi" w:cstheme="majorHAnsi"/>
          <w:color w:val="000000" w:themeColor="text1"/>
          <w:spacing w:val="-10"/>
          <w:sz w:val="28"/>
          <w:szCs w:val="28"/>
          <w:shd w:val="clear" w:color="auto" w:fill="FFFFFF"/>
        </w:rPr>
        <w:t xml:space="preserve">   </w:t>
      </w:r>
      <w:r w:rsidRPr="002E51C5">
        <w:rPr>
          <w:rFonts w:asciiTheme="majorHAnsi" w:hAnsiTheme="majorHAnsi" w:cstheme="majorHAnsi"/>
          <w:color w:val="000000" w:themeColor="text1"/>
          <w:spacing w:val="-10"/>
          <w:sz w:val="28"/>
          <w:szCs w:val="28"/>
          <w:shd w:val="clear" w:color="auto" w:fill="FFFFFF"/>
        </w:rPr>
        <w:t>ý kiến không nhất trí; đồng thờ</w:t>
      </w:r>
      <w:r w:rsidR="00765229" w:rsidRPr="002E51C5">
        <w:rPr>
          <w:rFonts w:asciiTheme="majorHAnsi" w:hAnsiTheme="majorHAnsi" w:cstheme="majorHAnsi"/>
          <w:color w:val="000000" w:themeColor="text1"/>
          <w:spacing w:val="-10"/>
          <w:sz w:val="28"/>
          <w:szCs w:val="28"/>
          <w:shd w:val="clear" w:color="auto" w:fill="FFFFFF"/>
        </w:rPr>
        <w:t>i có ......./</w:t>
      </w:r>
      <w:r w:rsidRPr="002E51C5">
        <w:rPr>
          <w:rFonts w:asciiTheme="majorHAnsi" w:hAnsiTheme="majorHAnsi" w:cstheme="majorHAnsi"/>
          <w:color w:val="000000" w:themeColor="text1"/>
          <w:spacing w:val="-10"/>
          <w:sz w:val="28"/>
          <w:szCs w:val="28"/>
          <w:shd w:val="clear" w:color="auto" w:fill="FFFFFF"/>
        </w:rPr>
        <w:t xml:space="preserve"> </w:t>
      </w:r>
      <w:r w:rsidR="002E51C5" w:rsidRPr="002E51C5">
        <w:rPr>
          <w:rFonts w:asciiTheme="majorHAnsi" w:hAnsiTheme="majorHAnsi" w:cstheme="majorHAnsi"/>
          <w:color w:val="000000" w:themeColor="text1"/>
          <w:spacing w:val="-10"/>
          <w:sz w:val="28"/>
          <w:szCs w:val="28"/>
          <w:shd w:val="clear" w:color="auto" w:fill="FFFFFF"/>
        </w:rPr>
        <w:t xml:space="preserve">   </w:t>
      </w:r>
      <w:r w:rsidRPr="002E51C5">
        <w:rPr>
          <w:rFonts w:asciiTheme="majorHAnsi" w:hAnsiTheme="majorHAnsi" w:cstheme="majorHAnsi"/>
          <w:color w:val="000000" w:themeColor="text1"/>
          <w:spacing w:val="-10"/>
          <w:sz w:val="28"/>
          <w:szCs w:val="28"/>
          <w:shd w:val="clear" w:color="auto" w:fill="FFFFFF"/>
        </w:rPr>
        <w:t xml:space="preserve">cơ quan đóng góp ý kiến góp ý vào dự thảo </w:t>
      </w:r>
      <w:r w:rsidR="00765229" w:rsidRPr="002E51C5">
        <w:rPr>
          <w:rFonts w:asciiTheme="majorHAnsi" w:hAnsiTheme="majorHAnsi" w:cstheme="majorHAnsi"/>
          <w:color w:val="000000" w:themeColor="text1"/>
          <w:spacing w:val="-10"/>
          <w:sz w:val="28"/>
          <w:szCs w:val="28"/>
          <w:shd w:val="clear" w:color="auto" w:fill="FFFFFF"/>
        </w:rPr>
        <w:t>Quyết định của UBND tỉnh.</w:t>
      </w:r>
    </w:p>
    <w:p w14:paraId="2AD914ED" w14:textId="77777777" w:rsidR="0089140C" w:rsidRPr="0089140C" w:rsidRDefault="0089140C" w:rsidP="00B44C4C">
      <w:pPr>
        <w:spacing w:before="60" w:after="60" w:line="340" w:lineRule="exact"/>
        <w:ind w:firstLine="567"/>
        <w:jc w:val="both"/>
        <w:rPr>
          <w:rFonts w:asciiTheme="majorHAnsi" w:hAnsiTheme="majorHAnsi" w:cstheme="majorHAnsi"/>
          <w:color w:val="000000" w:themeColor="text1"/>
          <w:sz w:val="28"/>
          <w:szCs w:val="28"/>
          <w:shd w:val="clear" w:color="auto" w:fill="FFFFFF"/>
        </w:rPr>
      </w:pPr>
      <w:r w:rsidRPr="002E51C5">
        <w:rPr>
          <w:rFonts w:asciiTheme="majorHAnsi" w:hAnsiTheme="majorHAnsi" w:cstheme="majorHAnsi"/>
          <w:color w:val="000000" w:themeColor="text1"/>
          <w:spacing w:val="-10"/>
          <w:sz w:val="28"/>
          <w:szCs w:val="28"/>
          <w:shd w:val="clear" w:color="auto" w:fill="FFFFFF"/>
        </w:rPr>
        <w:t>Sau khi nghiên cứu, tiếp thu ý kiến tham gia của các cơ quan, đơn vị, địa phương, Sở Văn hóa, Thể thao và Du</w:t>
      </w:r>
      <w:r w:rsidRPr="0089140C">
        <w:rPr>
          <w:rFonts w:asciiTheme="majorHAnsi" w:hAnsiTheme="majorHAnsi" w:cstheme="majorHAnsi"/>
          <w:color w:val="000000" w:themeColor="text1"/>
          <w:sz w:val="28"/>
          <w:szCs w:val="28"/>
          <w:shd w:val="clear" w:color="auto" w:fill="FFFFFF"/>
        </w:rPr>
        <w:t xml:space="preserve"> lịch đã chỉnh sửa, bổ sung, giải trình và hoàn thiện các dự thảo văn bản quy phạm pháp luật của UBND tỉnh để gửi Sở Tư pháp thẩm định theo quy định.</w:t>
      </w:r>
    </w:p>
    <w:p w14:paraId="2D592443" w14:textId="18EFEAC4" w:rsidR="00171A1C" w:rsidRDefault="00171A1C" w:rsidP="00B44C4C">
      <w:pPr>
        <w:spacing w:before="60" w:after="60" w:line="340" w:lineRule="exact"/>
        <w:ind w:firstLine="567"/>
        <w:jc w:val="both"/>
        <w:rPr>
          <w:rFonts w:asciiTheme="majorHAnsi" w:hAnsiTheme="majorHAnsi" w:cstheme="majorHAnsi"/>
          <w:b/>
          <w:color w:val="000000" w:themeColor="text1"/>
          <w:sz w:val="28"/>
          <w:szCs w:val="28"/>
          <w:shd w:val="clear" w:color="auto" w:fill="FFFFFF"/>
        </w:rPr>
      </w:pPr>
      <w:r>
        <w:rPr>
          <w:rFonts w:asciiTheme="majorHAnsi" w:hAnsiTheme="majorHAnsi" w:cstheme="majorHAnsi"/>
          <w:b/>
          <w:color w:val="000000" w:themeColor="text1"/>
          <w:sz w:val="28"/>
          <w:szCs w:val="28"/>
          <w:shd w:val="clear" w:color="auto" w:fill="FFFFFF"/>
        </w:rPr>
        <w:t>4. Đề nghị Sở Tư pháp thẩm định dự thảo văn bản</w:t>
      </w:r>
    </w:p>
    <w:p w14:paraId="54C74ED7" w14:textId="3E8AB8E5" w:rsidR="000D4400" w:rsidRPr="000D4400" w:rsidRDefault="000D4400" w:rsidP="00B44C4C">
      <w:pPr>
        <w:spacing w:before="60" w:after="60" w:line="340" w:lineRule="exact"/>
        <w:ind w:firstLine="720"/>
        <w:jc w:val="both"/>
        <w:rPr>
          <w:spacing w:val="-2"/>
          <w:sz w:val="28"/>
          <w:szCs w:val="28"/>
          <w:lang w:val="nl-NL"/>
        </w:rPr>
      </w:pPr>
      <w:r w:rsidRPr="000D4400">
        <w:rPr>
          <w:spacing w:val="-2"/>
          <w:sz w:val="28"/>
          <w:szCs w:val="28"/>
          <w:lang w:val="nl-NL"/>
        </w:rPr>
        <w:t xml:space="preserve">Ngày ....../....../2026, Sở </w:t>
      </w:r>
      <w:r w:rsidRPr="000D4400">
        <w:rPr>
          <w:bCs/>
          <w:iCs/>
          <w:spacing w:val="-2"/>
          <w:sz w:val="28"/>
          <w:szCs w:val="28"/>
          <w:lang w:val="sv-SE"/>
        </w:rPr>
        <w:t xml:space="preserve">Văn hóa, Thể thao và Du lịch </w:t>
      </w:r>
      <w:r w:rsidRPr="000D4400">
        <w:rPr>
          <w:spacing w:val="-2"/>
          <w:sz w:val="28"/>
          <w:szCs w:val="28"/>
          <w:lang w:val="nl-NL"/>
        </w:rPr>
        <w:t>có Công văn số .........../SVHTTDL-TTBCXB về việc đề nghị thẩm định đối với dự thảo văn bản quy phạm pháp luật của UBND tỉnh gửi Sở Tư pháp để thẩm định theo quy định.</w:t>
      </w:r>
    </w:p>
    <w:p w14:paraId="7D286FF5" w14:textId="46A02F3C" w:rsidR="000D4400" w:rsidRPr="002358CE" w:rsidRDefault="000D4400" w:rsidP="00B44C4C">
      <w:pPr>
        <w:spacing w:before="60" w:after="60" w:line="340" w:lineRule="exact"/>
        <w:ind w:firstLine="720"/>
        <w:jc w:val="both"/>
        <w:rPr>
          <w:sz w:val="28"/>
          <w:szCs w:val="28"/>
          <w:lang w:val="nl-NL"/>
        </w:rPr>
      </w:pPr>
      <w:r w:rsidRPr="002358CE">
        <w:rPr>
          <w:sz w:val="28"/>
          <w:szCs w:val="28"/>
          <w:lang w:val="nl-NL"/>
        </w:rPr>
        <w:t>Ngày ....../....../202</w:t>
      </w:r>
      <w:r>
        <w:rPr>
          <w:sz w:val="28"/>
          <w:szCs w:val="28"/>
          <w:lang w:val="nl-NL"/>
        </w:rPr>
        <w:t>6</w:t>
      </w:r>
      <w:r w:rsidRPr="002358CE">
        <w:rPr>
          <w:sz w:val="28"/>
          <w:szCs w:val="28"/>
          <w:lang w:val="nl-NL"/>
        </w:rPr>
        <w:t xml:space="preserve">, Sở Tư pháp có Báo cáo số ......../BC-STP về thẩm định dự thảo văn bản quy phạm pháp luật. Sở </w:t>
      </w:r>
      <w:r w:rsidRPr="002358CE">
        <w:rPr>
          <w:bCs/>
          <w:iCs/>
          <w:spacing w:val="-6"/>
          <w:sz w:val="28"/>
          <w:szCs w:val="28"/>
          <w:lang w:val="sv-SE"/>
        </w:rPr>
        <w:t>Văn hóa, Thể thao và Du lịch</w:t>
      </w:r>
      <w:r w:rsidRPr="002358CE">
        <w:rPr>
          <w:sz w:val="28"/>
          <w:szCs w:val="28"/>
          <w:lang w:val="nl-NL"/>
        </w:rPr>
        <w:t xml:space="preserve"> đã nghiên cứu tiếp thu, giải trình ý kiến thẩm định của Sở Tư pháp và ban hành báo cáo giải trình, tiếp thu theo yêu cầu.</w:t>
      </w:r>
    </w:p>
    <w:p w14:paraId="08C566E0" w14:textId="624AA362" w:rsidR="00C704EE" w:rsidRDefault="0016258B" w:rsidP="00B44C4C">
      <w:pPr>
        <w:tabs>
          <w:tab w:val="left" w:pos="8475"/>
        </w:tabs>
        <w:spacing w:before="60" w:after="60" w:line="340" w:lineRule="exact"/>
        <w:ind w:firstLine="567"/>
        <w:jc w:val="both"/>
        <w:rPr>
          <w:rFonts w:asciiTheme="majorHAnsi" w:hAnsiTheme="majorHAnsi" w:cstheme="majorHAnsi"/>
          <w:b/>
          <w:iCs/>
          <w:color w:val="000000" w:themeColor="text1"/>
          <w:spacing w:val="-4"/>
          <w:sz w:val="28"/>
          <w:szCs w:val="28"/>
        </w:rPr>
      </w:pPr>
      <w:r>
        <w:rPr>
          <w:rFonts w:asciiTheme="majorHAnsi" w:hAnsiTheme="majorHAnsi" w:cstheme="majorHAnsi"/>
          <w:b/>
          <w:iCs/>
          <w:color w:val="000000" w:themeColor="text1"/>
          <w:spacing w:val="-4"/>
          <w:sz w:val="28"/>
          <w:szCs w:val="28"/>
        </w:rPr>
        <w:t>IV</w:t>
      </w:r>
      <w:r w:rsidR="00C704EE" w:rsidRPr="007B3766">
        <w:rPr>
          <w:rFonts w:asciiTheme="majorHAnsi" w:hAnsiTheme="majorHAnsi" w:cstheme="majorHAnsi"/>
          <w:b/>
          <w:iCs/>
          <w:color w:val="000000" w:themeColor="text1"/>
          <w:spacing w:val="-4"/>
          <w:sz w:val="28"/>
          <w:szCs w:val="28"/>
        </w:rPr>
        <w:t xml:space="preserve">. </w:t>
      </w:r>
      <w:r w:rsidR="009A7CEA">
        <w:rPr>
          <w:rFonts w:asciiTheme="majorHAnsi" w:hAnsiTheme="majorHAnsi" w:cstheme="majorHAnsi"/>
          <w:b/>
          <w:iCs/>
          <w:color w:val="000000" w:themeColor="text1"/>
          <w:spacing w:val="-4"/>
          <w:sz w:val="28"/>
          <w:szCs w:val="28"/>
        </w:rPr>
        <w:t>BỐ CỤC VÀ NỘI DUNG CƠ BẢN CỦA DỰ THẢO VĂN BẢN</w:t>
      </w:r>
    </w:p>
    <w:bookmarkEnd w:id="0"/>
    <w:p w14:paraId="5538DF75" w14:textId="2D0469DF" w:rsidR="001E0EE3" w:rsidRPr="001E0EE3" w:rsidRDefault="001E0EE3" w:rsidP="00B44C4C">
      <w:pPr>
        <w:spacing w:before="60" w:after="60" w:line="360" w:lineRule="exact"/>
        <w:ind w:firstLine="567"/>
        <w:jc w:val="both"/>
        <w:rPr>
          <w:rFonts w:asciiTheme="majorHAnsi" w:hAnsiTheme="majorHAnsi" w:cstheme="majorHAnsi"/>
          <w:b/>
          <w:iCs/>
          <w:color w:val="000000" w:themeColor="text1"/>
          <w:spacing w:val="-2"/>
          <w:sz w:val="28"/>
          <w:szCs w:val="28"/>
        </w:rPr>
      </w:pPr>
      <w:r w:rsidRPr="001E0EE3">
        <w:rPr>
          <w:rFonts w:asciiTheme="majorHAnsi" w:hAnsiTheme="majorHAnsi" w:cstheme="majorHAnsi"/>
          <w:b/>
          <w:iCs/>
          <w:color w:val="000000" w:themeColor="text1"/>
          <w:spacing w:val="-2"/>
          <w:sz w:val="28"/>
          <w:szCs w:val="28"/>
        </w:rPr>
        <w:t>1. Phạm vi điều chỉnh, đối tượng áp dụng</w:t>
      </w:r>
    </w:p>
    <w:p w14:paraId="7E46CAC4" w14:textId="61548FE8" w:rsidR="001E0EE3" w:rsidRPr="00A002EC" w:rsidRDefault="001E0EE3" w:rsidP="00B44C4C">
      <w:pPr>
        <w:tabs>
          <w:tab w:val="left" w:pos="8475"/>
        </w:tabs>
        <w:spacing w:before="60" w:after="60" w:line="360" w:lineRule="exact"/>
        <w:ind w:firstLine="567"/>
        <w:jc w:val="both"/>
        <w:rPr>
          <w:rFonts w:asciiTheme="majorHAnsi" w:hAnsiTheme="majorHAnsi" w:cstheme="majorHAnsi"/>
          <w:b/>
          <w:color w:val="000000" w:themeColor="text1"/>
          <w:spacing w:val="-6"/>
          <w:sz w:val="28"/>
          <w:szCs w:val="28"/>
          <w:lang w:val="de-DE"/>
        </w:rPr>
      </w:pPr>
      <w:r w:rsidRPr="00A002EC">
        <w:rPr>
          <w:rFonts w:asciiTheme="majorHAnsi" w:hAnsiTheme="majorHAnsi" w:cstheme="majorHAnsi"/>
          <w:color w:val="000000" w:themeColor="text1"/>
          <w:spacing w:val="-6"/>
          <w:sz w:val="28"/>
          <w:szCs w:val="28"/>
          <w:lang w:val="de-DE"/>
        </w:rPr>
        <w:t>- Quy chế này quy định về quản lý hoạt động thông tin đối ngoại trên địa bàn tỉnh Thái Nguyên; trách nhiệm của các cơ quan, đơn vị thuộc tỉnh Thái Nguyên trong việc quản lý và triển khai hoạt động thông tin đối ngoại của tỉnh Thái Nguyên.</w:t>
      </w:r>
    </w:p>
    <w:p w14:paraId="1A60FA8D" w14:textId="1578BE3B" w:rsidR="001E0EE3" w:rsidRPr="007B3766" w:rsidRDefault="001E0EE3" w:rsidP="00B44C4C">
      <w:pPr>
        <w:tabs>
          <w:tab w:val="left" w:pos="8475"/>
        </w:tabs>
        <w:spacing w:before="60" w:after="60" w:line="360" w:lineRule="exact"/>
        <w:ind w:firstLine="567"/>
        <w:jc w:val="both"/>
        <w:rPr>
          <w:rFonts w:asciiTheme="majorHAnsi" w:hAnsiTheme="majorHAnsi" w:cstheme="majorHAnsi"/>
          <w:b/>
          <w:color w:val="000000" w:themeColor="text1"/>
          <w:spacing w:val="-4"/>
          <w:sz w:val="28"/>
          <w:szCs w:val="28"/>
          <w:lang w:val="de-DE"/>
        </w:rPr>
      </w:pPr>
      <w:r>
        <w:rPr>
          <w:rFonts w:asciiTheme="majorHAnsi" w:hAnsiTheme="majorHAnsi" w:cstheme="majorHAnsi"/>
          <w:color w:val="000000" w:themeColor="text1"/>
          <w:spacing w:val="-4"/>
          <w:sz w:val="28"/>
          <w:szCs w:val="28"/>
          <w:lang w:val="de-DE"/>
        </w:rPr>
        <w:t xml:space="preserve">- </w:t>
      </w:r>
      <w:r w:rsidRPr="007B3766">
        <w:rPr>
          <w:rFonts w:asciiTheme="majorHAnsi" w:hAnsiTheme="majorHAnsi" w:cstheme="majorHAnsi"/>
          <w:color w:val="000000" w:themeColor="text1"/>
          <w:spacing w:val="-4"/>
          <w:sz w:val="28"/>
          <w:szCs w:val="28"/>
          <w:lang w:val="de-DE"/>
        </w:rPr>
        <w:t>Quy chế này áp dụng đối với cơ quan, đơn vị, địa phương; các tổ chức, cá nhân tham gia hoạt động thông tin đối ngoại trên địa bàn tỉnh Thái Nguyên.</w:t>
      </w:r>
    </w:p>
    <w:p w14:paraId="01E16DAA" w14:textId="58E7B4C4" w:rsidR="001E0EE3" w:rsidRPr="001E0EE3" w:rsidRDefault="001E0EE3" w:rsidP="00B44C4C">
      <w:pPr>
        <w:spacing w:before="60" w:after="60" w:line="360" w:lineRule="exact"/>
        <w:ind w:firstLine="567"/>
        <w:jc w:val="both"/>
        <w:rPr>
          <w:rFonts w:asciiTheme="majorHAnsi" w:hAnsiTheme="majorHAnsi" w:cstheme="majorHAnsi"/>
          <w:b/>
          <w:iCs/>
          <w:color w:val="000000" w:themeColor="text1"/>
          <w:spacing w:val="-2"/>
          <w:sz w:val="28"/>
          <w:szCs w:val="28"/>
        </w:rPr>
      </w:pPr>
      <w:r w:rsidRPr="001E0EE3">
        <w:rPr>
          <w:rFonts w:asciiTheme="majorHAnsi" w:hAnsiTheme="majorHAnsi" w:cstheme="majorHAnsi"/>
          <w:b/>
          <w:iCs/>
          <w:color w:val="000000" w:themeColor="text1"/>
          <w:spacing w:val="-2"/>
          <w:sz w:val="28"/>
          <w:szCs w:val="28"/>
        </w:rPr>
        <w:lastRenderedPageBreak/>
        <w:t>2. Bố cục của dự thảo văn bản</w:t>
      </w:r>
    </w:p>
    <w:p w14:paraId="11C74C6E" w14:textId="4338FE3A" w:rsidR="007A4EFB" w:rsidRDefault="007A4EFB" w:rsidP="00B44C4C">
      <w:pPr>
        <w:spacing w:before="60" w:after="60" w:line="360" w:lineRule="exact"/>
        <w:ind w:firstLine="567"/>
        <w:jc w:val="both"/>
        <w:rPr>
          <w:rFonts w:asciiTheme="majorHAnsi" w:hAnsiTheme="majorHAnsi" w:cstheme="majorHAnsi"/>
          <w:color w:val="000000" w:themeColor="text1"/>
          <w:spacing w:val="-2"/>
          <w:sz w:val="28"/>
          <w:szCs w:val="28"/>
          <w:shd w:val="clear" w:color="auto" w:fill="FFFFFF"/>
        </w:rPr>
      </w:pPr>
      <w:r w:rsidRPr="007A4EFB">
        <w:rPr>
          <w:rFonts w:asciiTheme="majorHAnsi" w:hAnsiTheme="majorHAnsi" w:cstheme="majorHAnsi"/>
          <w:iCs/>
          <w:color w:val="000000" w:themeColor="text1"/>
          <w:spacing w:val="-2"/>
          <w:sz w:val="28"/>
          <w:szCs w:val="28"/>
        </w:rPr>
        <w:t xml:space="preserve">Dự thảo Quyết định của Ủy ban nhân dân tỉnh ban hành Quyết định Quy chế </w:t>
      </w:r>
      <w:r w:rsidRPr="007A4EFB">
        <w:rPr>
          <w:rFonts w:asciiTheme="majorHAnsi" w:hAnsiTheme="majorHAnsi" w:cstheme="majorHAnsi"/>
          <w:color w:val="000000" w:themeColor="text1"/>
          <w:spacing w:val="-2"/>
          <w:sz w:val="28"/>
          <w:szCs w:val="28"/>
          <w:shd w:val="clear" w:color="auto" w:fill="FFFFFF"/>
        </w:rPr>
        <w:t>quản lý hoạt động thông tin đối ngoại trên địa bàn tỉnh Thái Nguyên gồm có Quyết định của Ủy ban nhân dân tỉnh và Quy chế ban hành kèm theo Quyết định.</w:t>
      </w:r>
    </w:p>
    <w:p w14:paraId="549EAE0C" w14:textId="4AEFDAC1" w:rsidR="00712136" w:rsidRDefault="00E000F9" w:rsidP="00B44C4C">
      <w:pPr>
        <w:spacing w:before="60" w:after="60" w:line="360" w:lineRule="exact"/>
        <w:ind w:firstLine="567"/>
        <w:jc w:val="both"/>
        <w:rPr>
          <w:rFonts w:asciiTheme="majorHAnsi" w:hAnsiTheme="majorHAnsi" w:cstheme="majorHAnsi"/>
          <w:color w:val="000000" w:themeColor="text1"/>
          <w:spacing w:val="-2"/>
          <w:sz w:val="28"/>
          <w:szCs w:val="28"/>
          <w:shd w:val="clear" w:color="auto" w:fill="FFFFFF"/>
        </w:rPr>
      </w:pPr>
      <w:r w:rsidRPr="000327B3">
        <w:rPr>
          <w:rFonts w:asciiTheme="majorHAnsi" w:hAnsiTheme="majorHAnsi" w:cstheme="majorHAnsi"/>
          <w:b/>
          <w:i/>
          <w:color w:val="000000" w:themeColor="text1"/>
          <w:spacing w:val="-2"/>
          <w:sz w:val="28"/>
          <w:szCs w:val="28"/>
          <w:shd w:val="clear" w:color="auto" w:fill="FFFFFF"/>
        </w:rPr>
        <w:t>2.1. Bố cụ</w:t>
      </w:r>
      <w:r w:rsidR="00C557E5" w:rsidRPr="000327B3">
        <w:rPr>
          <w:rFonts w:asciiTheme="majorHAnsi" w:hAnsiTheme="majorHAnsi" w:cstheme="majorHAnsi"/>
          <w:b/>
          <w:i/>
          <w:color w:val="000000" w:themeColor="text1"/>
          <w:spacing w:val="-2"/>
          <w:sz w:val="28"/>
          <w:szCs w:val="28"/>
          <w:shd w:val="clear" w:color="auto" w:fill="FFFFFF"/>
        </w:rPr>
        <w:t xml:space="preserve">c, </w:t>
      </w:r>
      <w:r w:rsidRPr="000327B3">
        <w:rPr>
          <w:rFonts w:asciiTheme="majorHAnsi" w:hAnsiTheme="majorHAnsi" w:cstheme="majorHAnsi"/>
          <w:b/>
          <w:i/>
          <w:color w:val="000000" w:themeColor="text1"/>
          <w:spacing w:val="-2"/>
          <w:sz w:val="28"/>
          <w:szCs w:val="28"/>
          <w:shd w:val="clear" w:color="auto" w:fill="FFFFFF"/>
        </w:rPr>
        <w:t>nội dung của Quyết định:</w:t>
      </w:r>
      <w:r w:rsidRPr="000327B3">
        <w:rPr>
          <w:rFonts w:asciiTheme="majorHAnsi" w:hAnsiTheme="majorHAnsi" w:cstheme="majorHAnsi"/>
          <w:color w:val="000000" w:themeColor="text1"/>
          <w:spacing w:val="-2"/>
          <w:sz w:val="28"/>
          <w:szCs w:val="28"/>
          <w:shd w:val="clear" w:color="auto" w:fill="FFFFFF"/>
        </w:rPr>
        <w:t xml:space="preserve"> Quyết định của Ủy ban nhân dân tỉnh ban hành Quy chế bao gồm</w:t>
      </w:r>
      <w:r w:rsidR="00712136" w:rsidRPr="000327B3">
        <w:rPr>
          <w:rFonts w:asciiTheme="majorHAnsi" w:hAnsiTheme="majorHAnsi" w:cstheme="majorHAnsi"/>
          <w:color w:val="000000" w:themeColor="text1"/>
          <w:spacing w:val="-2"/>
          <w:sz w:val="28"/>
          <w:szCs w:val="28"/>
          <w:shd w:val="clear" w:color="auto" w:fill="FFFFFF"/>
        </w:rPr>
        <w:t xml:space="preserve"> 04 Điều, trong đó: Điều 1 quy định việc ban hành kèm theo Quy chế quản lý hoạt động thông tin đối ngoại trên địa bàn tỉnh Thái Nguyên; Điều 2 quy định về thời gian văn bản có hiệu lực; Điều 3</w:t>
      </w:r>
      <w:r w:rsidR="000327B3" w:rsidRPr="000327B3">
        <w:rPr>
          <w:rFonts w:asciiTheme="majorHAnsi" w:hAnsiTheme="majorHAnsi" w:cstheme="majorHAnsi"/>
          <w:color w:val="000000" w:themeColor="text1"/>
          <w:spacing w:val="-2"/>
          <w:sz w:val="28"/>
          <w:szCs w:val="28"/>
          <w:shd w:val="clear" w:color="auto" w:fill="FFFFFF"/>
        </w:rPr>
        <w:t xml:space="preserve"> quy định </w:t>
      </w:r>
      <w:r w:rsidR="000327B3" w:rsidRPr="000327B3">
        <w:rPr>
          <w:rFonts w:eastAsia="Times New Roman"/>
          <w:color w:val="000000" w:themeColor="text1"/>
          <w:spacing w:val="-4"/>
          <w:sz w:val="28"/>
          <w:szCs w:val="28"/>
        </w:rPr>
        <w:t>các</w:t>
      </w:r>
      <w:r w:rsidR="000327B3" w:rsidRPr="000327B3">
        <w:rPr>
          <w:rFonts w:eastAsia="Times New Roman"/>
          <w:color w:val="000000" w:themeColor="text1"/>
          <w:sz w:val="28"/>
          <w:szCs w:val="28"/>
        </w:rPr>
        <w:t xml:space="preserve"> </w:t>
      </w:r>
      <w:r w:rsidR="000327B3" w:rsidRPr="000327B3">
        <w:rPr>
          <w:rFonts w:eastAsia="Times New Roman"/>
          <w:color w:val="000000" w:themeColor="text1"/>
          <w:sz w:val="28"/>
          <w:szCs w:val="28"/>
          <w:lang w:val="vi-VN"/>
        </w:rPr>
        <w:t>Quyết định</w:t>
      </w:r>
      <w:r w:rsidR="000327B3" w:rsidRPr="000327B3">
        <w:rPr>
          <w:rFonts w:eastAsia="Times New Roman"/>
          <w:color w:val="000000" w:themeColor="text1"/>
          <w:sz w:val="28"/>
          <w:szCs w:val="28"/>
        </w:rPr>
        <w:t xml:space="preserve"> hết hiệu lực kể từ ngày Quyết định này có hiệu lực thi hành; Điều 4 quy định </w:t>
      </w:r>
      <w:r w:rsidR="000327B3" w:rsidRPr="000327B3">
        <w:rPr>
          <w:sz w:val="28"/>
          <w:szCs w:val="28"/>
        </w:rPr>
        <w:t>về trách nhiệm tổ chức thực hiện.</w:t>
      </w:r>
      <w:r w:rsidR="00712136" w:rsidRPr="000327B3">
        <w:rPr>
          <w:rFonts w:asciiTheme="majorHAnsi" w:hAnsiTheme="majorHAnsi" w:cstheme="majorHAnsi"/>
          <w:color w:val="000000" w:themeColor="text1"/>
          <w:spacing w:val="-2"/>
          <w:sz w:val="28"/>
          <w:szCs w:val="28"/>
          <w:shd w:val="clear" w:color="auto" w:fill="FFFFFF"/>
        </w:rPr>
        <w:t xml:space="preserve"> </w:t>
      </w:r>
    </w:p>
    <w:p w14:paraId="1C05E5FF" w14:textId="0CBC97DF" w:rsidR="00D34277" w:rsidRDefault="00D34277" w:rsidP="00B44C4C">
      <w:pPr>
        <w:spacing w:before="60" w:after="60" w:line="360" w:lineRule="exact"/>
        <w:ind w:firstLine="567"/>
        <w:jc w:val="both"/>
        <w:rPr>
          <w:rFonts w:asciiTheme="majorHAnsi" w:hAnsiTheme="majorHAnsi" w:cstheme="majorHAnsi"/>
          <w:color w:val="000000" w:themeColor="text1"/>
          <w:spacing w:val="-2"/>
          <w:sz w:val="28"/>
          <w:szCs w:val="28"/>
          <w:shd w:val="clear" w:color="auto" w:fill="FFFFFF"/>
        </w:rPr>
      </w:pPr>
      <w:r w:rsidRPr="00D34277">
        <w:rPr>
          <w:rFonts w:asciiTheme="majorHAnsi" w:hAnsiTheme="majorHAnsi" w:cstheme="majorHAnsi"/>
          <w:b/>
          <w:i/>
          <w:color w:val="000000" w:themeColor="text1"/>
          <w:spacing w:val="-2"/>
          <w:sz w:val="28"/>
          <w:szCs w:val="28"/>
          <w:shd w:val="clear" w:color="auto" w:fill="FFFFFF"/>
        </w:rPr>
        <w:t>2.2. Bố cục, nội dung của Quy chế ban hành kèm theo Quyết đị</w:t>
      </w:r>
      <w:r>
        <w:rPr>
          <w:rFonts w:asciiTheme="majorHAnsi" w:hAnsiTheme="majorHAnsi" w:cstheme="majorHAnsi"/>
          <w:b/>
          <w:i/>
          <w:color w:val="000000" w:themeColor="text1"/>
          <w:spacing w:val="-2"/>
          <w:sz w:val="28"/>
          <w:szCs w:val="28"/>
          <w:shd w:val="clear" w:color="auto" w:fill="FFFFFF"/>
        </w:rPr>
        <w:t xml:space="preserve">nh: </w:t>
      </w:r>
      <w:r w:rsidRPr="00D34277">
        <w:rPr>
          <w:rFonts w:asciiTheme="majorHAnsi" w:hAnsiTheme="majorHAnsi" w:cstheme="majorHAnsi"/>
          <w:color w:val="000000" w:themeColor="text1"/>
          <w:spacing w:val="-2"/>
          <w:sz w:val="28"/>
          <w:szCs w:val="28"/>
          <w:shd w:val="clear" w:color="auto" w:fill="FFFFFF"/>
        </w:rPr>
        <w:t>Quy chế ban hành kèm theo Quyết định của UBND tỉnh gồm 04 chương, 23 Điều</w:t>
      </w:r>
      <w:r>
        <w:rPr>
          <w:rFonts w:asciiTheme="majorHAnsi" w:hAnsiTheme="majorHAnsi" w:cstheme="majorHAnsi"/>
          <w:color w:val="000000" w:themeColor="text1"/>
          <w:spacing w:val="-2"/>
          <w:sz w:val="28"/>
          <w:szCs w:val="28"/>
          <w:shd w:val="clear" w:color="auto" w:fill="FFFFFF"/>
        </w:rPr>
        <w:t>.</w:t>
      </w:r>
    </w:p>
    <w:p w14:paraId="6E909C06" w14:textId="6BAAFACB" w:rsidR="00D34277" w:rsidRDefault="00D34277" w:rsidP="00B44C4C">
      <w:pPr>
        <w:shd w:val="clear" w:color="auto" w:fill="FFFFFF"/>
        <w:spacing w:before="60" w:after="60" w:line="360" w:lineRule="exact"/>
        <w:ind w:firstLine="567"/>
        <w:jc w:val="both"/>
        <w:rPr>
          <w:rFonts w:eastAsia="Times New Roman"/>
          <w:bCs/>
          <w:color w:val="0D0D0D" w:themeColor="text1" w:themeTint="F2"/>
          <w:sz w:val="28"/>
          <w:szCs w:val="28"/>
        </w:rPr>
      </w:pPr>
      <w:r w:rsidRPr="00392C95">
        <w:rPr>
          <w:rFonts w:asciiTheme="majorHAnsi" w:hAnsiTheme="majorHAnsi" w:cstheme="majorHAnsi"/>
          <w:color w:val="000000" w:themeColor="text1"/>
          <w:spacing w:val="-2"/>
          <w:sz w:val="28"/>
          <w:szCs w:val="28"/>
          <w:shd w:val="clear" w:color="auto" w:fill="FFFFFF"/>
        </w:rPr>
        <w:t>- Chương I về Quy định chung: Gồm có 05 Điều, từ Điề</w:t>
      </w:r>
      <w:r w:rsidR="00A974C9">
        <w:rPr>
          <w:rFonts w:asciiTheme="majorHAnsi" w:hAnsiTheme="majorHAnsi" w:cstheme="majorHAnsi"/>
          <w:color w:val="000000" w:themeColor="text1"/>
          <w:spacing w:val="-2"/>
          <w:sz w:val="28"/>
          <w:szCs w:val="28"/>
          <w:shd w:val="clear" w:color="auto" w:fill="FFFFFF"/>
        </w:rPr>
        <w:t xml:space="preserve">u 1 </w:t>
      </w:r>
      <w:r w:rsidRPr="00392C95">
        <w:rPr>
          <w:rFonts w:asciiTheme="majorHAnsi" w:hAnsiTheme="majorHAnsi" w:cstheme="majorHAnsi"/>
          <w:color w:val="000000" w:themeColor="text1"/>
          <w:spacing w:val="-2"/>
          <w:sz w:val="28"/>
          <w:szCs w:val="28"/>
          <w:shd w:val="clear" w:color="auto" w:fill="FFFFFF"/>
        </w:rPr>
        <w:t>đến Điều 5, quy định về p</w:t>
      </w:r>
      <w:r w:rsidRPr="00392C95">
        <w:rPr>
          <w:rFonts w:eastAsia="Times New Roman"/>
          <w:bCs/>
          <w:color w:val="0D0D0D" w:themeColor="text1" w:themeTint="F2"/>
          <w:sz w:val="28"/>
          <w:szCs w:val="28"/>
          <w:lang w:val="vi-VN"/>
        </w:rPr>
        <w:t>hạm vi điều chỉnh</w:t>
      </w:r>
      <w:r w:rsidR="00392C95" w:rsidRPr="00392C95">
        <w:rPr>
          <w:rFonts w:eastAsia="Times New Roman"/>
          <w:bCs/>
          <w:color w:val="0D0D0D" w:themeColor="text1" w:themeTint="F2"/>
          <w:sz w:val="28"/>
          <w:szCs w:val="28"/>
        </w:rPr>
        <w:t>;</w:t>
      </w:r>
      <w:r w:rsidRPr="00392C95">
        <w:rPr>
          <w:rFonts w:eastAsia="Times New Roman"/>
          <w:bCs/>
          <w:color w:val="0D0D0D" w:themeColor="text1" w:themeTint="F2"/>
          <w:sz w:val="28"/>
          <w:szCs w:val="28"/>
        </w:rPr>
        <w:t xml:space="preserve"> </w:t>
      </w:r>
      <w:r w:rsidR="00392C95" w:rsidRPr="00392C95">
        <w:rPr>
          <w:rFonts w:eastAsia="Times New Roman"/>
          <w:bCs/>
          <w:sz w:val="28"/>
          <w:szCs w:val="28"/>
        </w:rPr>
        <w:t>đ</w:t>
      </w:r>
      <w:r w:rsidRPr="00392C95">
        <w:rPr>
          <w:rFonts w:eastAsia="Times New Roman"/>
          <w:bCs/>
          <w:sz w:val="28"/>
          <w:szCs w:val="28"/>
          <w:lang w:val="vi-VN"/>
        </w:rPr>
        <w:t>ối tượng áp dụng</w:t>
      </w:r>
      <w:r w:rsidR="00392C95" w:rsidRPr="00392C95">
        <w:rPr>
          <w:rFonts w:eastAsia="Times New Roman"/>
          <w:bCs/>
          <w:sz w:val="28"/>
          <w:szCs w:val="28"/>
        </w:rPr>
        <w:t>;</w:t>
      </w:r>
      <w:r w:rsidRPr="00392C95">
        <w:rPr>
          <w:rFonts w:eastAsia="Times New Roman"/>
          <w:bCs/>
          <w:sz w:val="28"/>
          <w:szCs w:val="28"/>
        </w:rPr>
        <w:t xml:space="preserve"> </w:t>
      </w:r>
      <w:r w:rsidR="00392C95" w:rsidRPr="00392C95">
        <w:rPr>
          <w:rFonts w:eastAsia="Times New Roman"/>
          <w:bCs/>
          <w:color w:val="0D0D0D" w:themeColor="text1" w:themeTint="F2"/>
          <w:sz w:val="28"/>
          <w:szCs w:val="28"/>
        </w:rPr>
        <w:t>n</w:t>
      </w:r>
      <w:r w:rsidRPr="00392C95">
        <w:rPr>
          <w:rFonts w:eastAsia="Times New Roman"/>
          <w:bCs/>
          <w:color w:val="0D0D0D" w:themeColor="text1" w:themeTint="F2"/>
          <w:sz w:val="28"/>
          <w:szCs w:val="28"/>
          <w:lang w:val="vi-VN"/>
        </w:rPr>
        <w:t>guyên tắc hoạt động thông tin đối ngoại</w:t>
      </w:r>
      <w:r w:rsidR="00392C95" w:rsidRPr="00392C95">
        <w:rPr>
          <w:rFonts w:eastAsia="Times New Roman"/>
          <w:bCs/>
          <w:color w:val="0D0D0D" w:themeColor="text1" w:themeTint="F2"/>
          <w:sz w:val="28"/>
          <w:szCs w:val="28"/>
        </w:rPr>
        <w:t>; q</w:t>
      </w:r>
      <w:r w:rsidRPr="00392C95">
        <w:rPr>
          <w:rFonts w:eastAsia="Times New Roman"/>
          <w:bCs/>
          <w:color w:val="0D0D0D" w:themeColor="text1" w:themeTint="F2"/>
          <w:sz w:val="28"/>
          <w:szCs w:val="28"/>
          <w:lang w:val="vi-VN"/>
        </w:rPr>
        <w:t>uản lý nhà nước về thông tin đối ngoại</w:t>
      </w:r>
      <w:r w:rsidR="00392C95" w:rsidRPr="00392C95">
        <w:rPr>
          <w:rFonts w:eastAsia="Times New Roman"/>
          <w:bCs/>
          <w:color w:val="0D0D0D" w:themeColor="text1" w:themeTint="F2"/>
          <w:sz w:val="28"/>
          <w:szCs w:val="28"/>
        </w:rPr>
        <w:t>; k</w:t>
      </w:r>
      <w:r w:rsidRPr="00392C95">
        <w:rPr>
          <w:rFonts w:eastAsia="Times New Roman"/>
          <w:bCs/>
          <w:color w:val="0D0D0D" w:themeColor="text1" w:themeTint="F2"/>
          <w:sz w:val="28"/>
          <w:szCs w:val="28"/>
          <w:lang w:val="vi-VN"/>
        </w:rPr>
        <w:t>inh phí cho hoạt động thông tin đối ngoại</w:t>
      </w:r>
      <w:r w:rsidR="00392C95" w:rsidRPr="00392C95">
        <w:rPr>
          <w:rFonts w:eastAsia="Times New Roman"/>
          <w:bCs/>
          <w:color w:val="0D0D0D" w:themeColor="text1" w:themeTint="F2"/>
          <w:sz w:val="28"/>
          <w:szCs w:val="28"/>
        </w:rPr>
        <w:t>.</w:t>
      </w:r>
    </w:p>
    <w:p w14:paraId="1118C592" w14:textId="1ADE6850" w:rsidR="0001161C" w:rsidRDefault="00392C95" w:rsidP="00B44C4C">
      <w:pPr>
        <w:shd w:val="clear" w:color="auto" w:fill="FFFFFF"/>
        <w:spacing w:before="60" w:after="60" w:line="360" w:lineRule="exact"/>
        <w:ind w:firstLine="567"/>
        <w:jc w:val="both"/>
        <w:rPr>
          <w:rFonts w:eastAsia="Times New Roman"/>
          <w:bCs/>
          <w:color w:val="0D0D0D" w:themeColor="text1" w:themeTint="F2"/>
          <w:sz w:val="28"/>
          <w:szCs w:val="28"/>
        </w:rPr>
      </w:pPr>
      <w:r w:rsidRPr="003B3C4E">
        <w:rPr>
          <w:rFonts w:eastAsia="Times New Roman"/>
          <w:bCs/>
          <w:color w:val="0D0D0D" w:themeColor="text1" w:themeTint="F2"/>
          <w:sz w:val="28"/>
          <w:szCs w:val="28"/>
        </w:rPr>
        <w:t xml:space="preserve">- Chương II về hoạt động thông tin đối ngoại: </w:t>
      </w:r>
      <w:r w:rsidRPr="003B3C4E">
        <w:rPr>
          <w:rFonts w:asciiTheme="majorHAnsi" w:hAnsiTheme="majorHAnsi" w:cstheme="majorHAnsi"/>
          <w:color w:val="000000" w:themeColor="text1"/>
          <w:spacing w:val="-2"/>
          <w:sz w:val="28"/>
          <w:szCs w:val="28"/>
          <w:shd w:val="clear" w:color="auto" w:fill="FFFFFF"/>
        </w:rPr>
        <w:t>Gồm có 09 Điều, từ Điều 6 đến Điều 11</w:t>
      </w:r>
      <w:r w:rsidR="00E51AA5" w:rsidRPr="003B3C4E">
        <w:rPr>
          <w:rFonts w:asciiTheme="majorHAnsi" w:hAnsiTheme="majorHAnsi" w:cstheme="majorHAnsi"/>
          <w:color w:val="000000" w:themeColor="text1"/>
          <w:spacing w:val="-2"/>
          <w:sz w:val="28"/>
          <w:szCs w:val="28"/>
          <w:shd w:val="clear" w:color="auto" w:fill="FFFFFF"/>
        </w:rPr>
        <w:t xml:space="preserve">, </w:t>
      </w:r>
      <w:r w:rsidRPr="003B3C4E">
        <w:rPr>
          <w:rFonts w:asciiTheme="majorHAnsi" w:hAnsiTheme="majorHAnsi" w:cstheme="majorHAnsi"/>
          <w:color w:val="000000" w:themeColor="text1"/>
          <w:spacing w:val="-2"/>
          <w:sz w:val="28"/>
          <w:szCs w:val="28"/>
          <w:shd w:val="clear" w:color="auto" w:fill="FFFFFF"/>
        </w:rPr>
        <w:t>quy định về</w:t>
      </w:r>
      <w:r w:rsidR="0001161C" w:rsidRPr="003B3C4E">
        <w:rPr>
          <w:rFonts w:asciiTheme="majorHAnsi" w:hAnsiTheme="majorHAnsi" w:cstheme="majorHAnsi"/>
          <w:color w:val="000000" w:themeColor="text1"/>
          <w:spacing w:val="-2"/>
          <w:sz w:val="28"/>
          <w:szCs w:val="28"/>
          <w:shd w:val="clear" w:color="auto" w:fill="FFFFFF"/>
        </w:rPr>
        <w:t xml:space="preserve"> </w:t>
      </w:r>
      <w:r w:rsidR="00AD5110">
        <w:rPr>
          <w:rFonts w:eastAsia="Times New Roman"/>
          <w:bCs/>
          <w:color w:val="0D0D0D" w:themeColor="text1" w:themeTint="F2"/>
          <w:sz w:val="28"/>
          <w:szCs w:val="28"/>
        </w:rPr>
        <w:t>t</w:t>
      </w:r>
      <w:r w:rsidR="0001161C" w:rsidRPr="003B3C4E">
        <w:rPr>
          <w:rFonts w:eastAsia="Times New Roman"/>
          <w:bCs/>
          <w:color w:val="0D0D0D" w:themeColor="text1" w:themeTint="F2"/>
          <w:sz w:val="28"/>
          <w:szCs w:val="28"/>
          <w:lang w:val="vi-VN"/>
        </w:rPr>
        <w:t>hông tin đối ngoại</w:t>
      </w:r>
      <w:r w:rsidR="0001161C" w:rsidRPr="003B3C4E">
        <w:rPr>
          <w:rFonts w:eastAsia="Times New Roman"/>
          <w:bCs/>
          <w:color w:val="0D0D0D" w:themeColor="text1" w:themeTint="F2"/>
          <w:sz w:val="28"/>
          <w:szCs w:val="28"/>
        </w:rPr>
        <w:t>;</w:t>
      </w:r>
      <w:r w:rsidR="0001161C" w:rsidRPr="003B3C4E">
        <w:rPr>
          <w:rFonts w:eastAsia="Times New Roman"/>
          <w:bCs/>
          <w:color w:val="0D0D0D" w:themeColor="text1" w:themeTint="F2"/>
          <w:sz w:val="28"/>
          <w:szCs w:val="28"/>
          <w:lang w:val="vi-VN"/>
        </w:rPr>
        <w:t xml:space="preserve"> </w:t>
      </w:r>
      <w:r w:rsidR="00AD5110">
        <w:rPr>
          <w:rFonts w:eastAsia="Times New Roman"/>
          <w:bCs/>
          <w:color w:val="0D0D0D" w:themeColor="text1" w:themeTint="F2"/>
          <w:sz w:val="28"/>
          <w:szCs w:val="28"/>
        </w:rPr>
        <w:t>c</w:t>
      </w:r>
      <w:r w:rsidR="0001161C" w:rsidRPr="003B3C4E">
        <w:rPr>
          <w:rFonts w:eastAsia="Times New Roman"/>
          <w:bCs/>
          <w:color w:val="0D0D0D" w:themeColor="text1" w:themeTint="F2"/>
          <w:sz w:val="28"/>
          <w:szCs w:val="28"/>
          <w:lang w:val="vi-VN"/>
        </w:rPr>
        <w:t>ung cấp thông tin chính thức về tỉnh Thái Nguyên</w:t>
      </w:r>
      <w:r w:rsidR="0001161C" w:rsidRPr="003B3C4E">
        <w:rPr>
          <w:rFonts w:eastAsia="Times New Roman"/>
          <w:bCs/>
          <w:color w:val="0D0D0D" w:themeColor="text1" w:themeTint="F2"/>
          <w:sz w:val="28"/>
          <w:szCs w:val="28"/>
        </w:rPr>
        <w:t>;</w:t>
      </w:r>
      <w:r w:rsidR="0001161C" w:rsidRPr="003B3C4E">
        <w:rPr>
          <w:rFonts w:eastAsia="Times New Roman"/>
          <w:bCs/>
          <w:color w:val="0D0D0D" w:themeColor="text1" w:themeTint="F2"/>
          <w:sz w:val="28"/>
          <w:szCs w:val="28"/>
          <w:lang w:val="vi-VN"/>
        </w:rPr>
        <w:t xml:space="preserve"> </w:t>
      </w:r>
      <w:r w:rsidR="00AD5110">
        <w:rPr>
          <w:rFonts w:eastAsia="Times New Roman"/>
          <w:bCs/>
          <w:color w:val="0D0D0D" w:themeColor="text1" w:themeTint="F2"/>
          <w:sz w:val="28"/>
          <w:szCs w:val="28"/>
        </w:rPr>
        <w:t>c</w:t>
      </w:r>
      <w:r w:rsidR="0001161C" w:rsidRPr="003B3C4E">
        <w:rPr>
          <w:rFonts w:eastAsia="Times New Roman"/>
          <w:bCs/>
          <w:color w:val="0D0D0D" w:themeColor="text1" w:themeTint="F2"/>
          <w:sz w:val="28"/>
          <w:szCs w:val="28"/>
          <w:lang w:val="vi-VN"/>
        </w:rPr>
        <w:t>ung cấp thông tin quảng bá hình ảnh tỉnh Thái Nguyên</w:t>
      </w:r>
      <w:r w:rsidR="0001161C" w:rsidRPr="003B3C4E">
        <w:rPr>
          <w:rFonts w:eastAsia="Times New Roman"/>
          <w:bCs/>
          <w:color w:val="0D0D0D" w:themeColor="text1" w:themeTint="F2"/>
          <w:sz w:val="28"/>
          <w:szCs w:val="28"/>
        </w:rPr>
        <w:t>;</w:t>
      </w:r>
      <w:r w:rsidR="00AD5110">
        <w:rPr>
          <w:rFonts w:eastAsia="Times New Roman"/>
          <w:bCs/>
          <w:color w:val="0D0D0D" w:themeColor="text1" w:themeTint="F2"/>
          <w:sz w:val="28"/>
          <w:szCs w:val="28"/>
        </w:rPr>
        <w:t xml:space="preserve"> c</w:t>
      </w:r>
      <w:r w:rsidR="0001161C" w:rsidRPr="003B3C4E">
        <w:rPr>
          <w:rFonts w:eastAsia="Times New Roman"/>
          <w:bCs/>
          <w:color w:val="0D0D0D" w:themeColor="text1" w:themeTint="F2"/>
          <w:spacing w:val="-12"/>
          <w:sz w:val="28"/>
          <w:szCs w:val="28"/>
          <w:lang w:val="vi-VN"/>
        </w:rPr>
        <w:t>ung cấp thông tin tình hình thế giới vào tỉnh Thái Nguyên</w:t>
      </w:r>
      <w:r w:rsidR="0001161C" w:rsidRPr="003B3C4E">
        <w:rPr>
          <w:rFonts w:eastAsia="Times New Roman"/>
          <w:bCs/>
          <w:color w:val="0D0D0D" w:themeColor="text1" w:themeTint="F2"/>
          <w:spacing w:val="-12"/>
          <w:sz w:val="28"/>
          <w:szCs w:val="28"/>
        </w:rPr>
        <w:t>;</w:t>
      </w:r>
      <w:r w:rsidR="0001161C" w:rsidRPr="003B3C4E">
        <w:rPr>
          <w:rFonts w:eastAsia="Times New Roman"/>
          <w:bCs/>
          <w:color w:val="0D0D0D" w:themeColor="text1" w:themeTint="F2"/>
          <w:sz w:val="28"/>
          <w:szCs w:val="28"/>
          <w:lang w:val="vi-VN"/>
        </w:rPr>
        <w:t xml:space="preserve"> </w:t>
      </w:r>
      <w:r w:rsidR="00AD5110">
        <w:rPr>
          <w:rFonts w:eastAsia="Times New Roman"/>
          <w:bCs/>
          <w:color w:val="0D0D0D" w:themeColor="text1" w:themeTint="F2"/>
          <w:sz w:val="28"/>
          <w:szCs w:val="28"/>
        </w:rPr>
        <w:t>c</w:t>
      </w:r>
      <w:r w:rsidR="0001161C" w:rsidRPr="003B3C4E">
        <w:rPr>
          <w:rFonts w:eastAsia="Times New Roman"/>
          <w:bCs/>
          <w:color w:val="0D0D0D" w:themeColor="text1" w:themeTint="F2"/>
          <w:sz w:val="28"/>
          <w:szCs w:val="28"/>
          <w:lang w:val="vi-VN"/>
        </w:rPr>
        <w:t>ung cấp thông tin giải thích, làm rõ</w:t>
      </w:r>
      <w:r w:rsidR="0001161C" w:rsidRPr="003B3C4E">
        <w:rPr>
          <w:rFonts w:eastAsia="Times New Roman"/>
          <w:bCs/>
          <w:color w:val="0D0D0D" w:themeColor="text1" w:themeTint="F2"/>
          <w:sz w:val="28"/>
          <w:szCs w:val="28"/>
        </w:rPr>
        <w:t>;</w:t>
      </w:r>
      <w:r w:rsidR="0001161C" w:rsidRPr="003B3C4E">
        <w:rPr>
          <w:bCs/>
          <w:color w:val="0D0D0D" w:themeColor="text1" w:themeTint="F2"/>
          <w:sz w:val="28"/>
          <w:szCs w:val="28"/>
          <w:lang w:val="vi-VN"/>
        </w:rPr>
        <w:t xml:space="preserve"> </w:t>
      </w:r>
      <w:r w:rsidR="00AD5110">
        <w:rPr>
          <w:bCs/>
          <w:color w:val="0D0D0D" w:themeColor="text1" w:themeTint="F2"/>
          <w:sz w:val="28"/>
          <w:szCs w:val="28"/>
        </w:rPr>
        <w:t>c</w:t>
      </w:r>
      <w:r w:rsidR="0001161C" w:rsidRPr="003B3C4E">
        <w:rPr>
          <w:bCs/>
          <w:color w:val="0D0D0D" w:themeColor="text1" w:themeTint="F2"/>
          <w:sz w:val="28"/>
          <w:szCs w:val="28"/>
          <w:lang w:val="vi-VN"/>
        </w:rPr>
        <w:t>ung cấp dữ liệu thông tin đối ngoại</w:t>
      </w:r>
      <w:r w:rsidR="0001161C" w:rsidRPr="003B3C4E">
        <w:rPr>
          <w:bCs/>
          <w:color w:val="0D0D0D" w:themeColor="text1" w:themeTint="F2"/>
          <w:sz w:val="28"/>
          <w:szCs w:val="28"/>
        </w:rPr>
        <w:t>;</w:t>
      </w:r>
      <w:r w:rsidR="0001161C" w:rsidRPr="003B3C4E">
        <w:rPr>
          <w:rFonts w:eastAsia="Times New Roman"/>
          <w:bCs/>
          <w:color w:val="0D0D0D" w:themeColor="text1" w:themeTint="F2"/>
          <w:sz w:val="28"/>
          <w:szCs w:val="28"/>
          <w:lang w:val="vi-VN"/>
        </w:rPr>
        <w:t xml:space="preserve"> </w:t>
      </w:r>
      <w:r w:rsidR="00AD5110">
        <w:rPr>
          <w:rFonts w:eastAsia="Times New Roman"/>
          <w:bCs/>
          <w:color w:val="0D0D0D" w:themeColor="text1" w:themeTint="F2"/>
          <w:sz w:val="28"/>
          <w:szCs w:val="28"/>
        </w:rPr>
        <w:t>x</w:t>
      </w:r>
      <w:r w:rsidR="0001161C" w:rsidRPr="003B3C4E">
        <w:rPr>
          <w:rFonts w:eastAsia="Times New Roman"/>
          <w:bCs/>
          <w:color w:val="0D0D0D" w:themeColor="text1" w:themeTint="F2"/>
          <w:sz w:val="28"/>
          <w:szCs w:val="28"/>
          <w:lang w:val="vi-VN"/>
        </w:rPr>
        <w:t>uất bản phẩm thông tin đối ngoại</w:t>
      </w:r>
      <w:r w:rsidR="0001161C" w:rsidRPr="003B3C4E">
        <w:rPr>
          <w:rFonts w:eastAsia="Times New Roman"/>
          <w:bCs/>
          <w:color w:val="0D0D0D" w:themeColor="text1" w:themeTint="F2"/>
          <w:sz w:val="28"/>
          <w:szCs w:val="28"/>
        </w:rPr>
        <w:t>;</w:t>
      </w:r>
      <w:r w:rsidR="0001161C" w:rsidRPr="003B3C4E">
        <w:rPr>
          <w:rFonts w:eastAsia="Times New Roman"/>
          <w:bCs/>
          <w:color w:val="0D0D0D" w:themeColor="text1" w:themeTint="F2"/>
          <w:sz w:val="28"/>
          <w:szCs w:val="28"/>
          <w:lang w:val="vi-VN"/>
        </w:rPr>
        <w:t xml:space="preserve"> </w:t>
      </w:r>
      <w:r w:rsidR="00AD5110">
        <w:rPr>
          <w:rFonts w:eastAsia="Times New Roman"/>
          <w:bCs/>
          <w:color w:val="0D0D0D" w:themeColor="text1" w:themeTint="F2"/>
          <w:sz w:val="28"/>
          <w:szCs w:val="28"/>
        </w:rPr>
        <w:t>s</w:t>
      </w:r>
      <w:r w:rsidR="0001161C" w:rsidRPr="003B3C4E">
        <w:rPr>
          <w:rFonts w:eastAsia="Times New Roman"/>
          <w:bCs/>
          <w:color w:val="0D0D0D" w:themeColor="text1" w:themeTint="F2"/>
          <w:sz w:val="28"/>
          <w:szCs w:val="28"/>
          <w:lang w:val="vi-VN"/>
        </w:rPr>
        <w:t>ự kiện tổ chức tại nước ngoài</w:t>
      </w:r>
      <w:r w:rsidR="0001161C" w:rsidRPr="003B3C4E">
        <w:rPr>
          <w:rFonts w:eastAsia="Times New Roman"/>
          <w:bCs/>
          <w:color w:val="0D0D0D" w:themeColor="text1" w:themeTint="F2"/>
          <w:sz w:val="28"/>
          <w:szCs w:val="28"/>
        </w:rPr>
        <w:t>;</w:t>
      </w:r>
      <w:r w:rsidR="0001161C" w:rsidRPr="003B3C4E">
        <w:rPr>
          <w:rFonts w:eastAsia="Times New Roman"/>
          <w:bCs/>
          <w:color w:val="0D0D0D" w:themeColor="text1" w:themeTint="F2"/>
          <w:sz w:val="28"/>
          <w:szCs w:val="28"/>
          <w:lang w:val="vi-VN"/>
        </w:rPr>
        <w:t xml:space="preserve"> </w:t>
      </w:r>
      <w:r w:rsidR="00AD5110">
        <w:rPr>
          <w:rFonts w:eastAsia="Times New Roman"/>
          <w:bCs/>
          <w:color w:val="0D0D0D" w:themeColor="text1" w:themeTint="F2"/>
          <w:sz w:val="28"/>
          <w:szCs w:val="28"/>
        </w:rPr>
        <w:t>h</w:t>
      </w:r>
      <w:r w:rsidR="0001161C" w:rsidRPr="003B3C4E">
        <w:rPr>
          <w:rFonts w:eastAsia="Times New Roman"/>
          <w:bCs/>
          <w:color w:val="0D0D0D" w:themeColor="text1" w:themeTint="F2"/>
          <w:sz w:val="28"/>
          <w:szCs w:val="28"/>
          <w:lang w:val="vi-VN"/>
        </w:rPr>
        <w:t>oạt động hỗ trợ, hợp tác với các cơ quan thông tấn, báo chí, truyền thông, phóng viên nước ngoài để quảng bá về tỉnh Thái Nguyên tại nước ngoài</w:t>
      </w:r>
      <w:r w:rsidR="0001161C" w:rsidRPr="003B3C4E">
        <w:rPr>
          <w:rFonts w:eastAsia="Times New Roman"/>
          <w:bCs/>
          <w:color w:val="0D0D0D" w:themeColor="text1" w:themeTint="F2"/>
          <w:sz w:val="28"/>
          <w:szCs w:val="28"/>
        </w:rPr>
        <w:t>.</w:t>
      </w:r>
    </w:p>
    <w:p w14:paraId="1F981EA0" w14:textId="12161C13" w:rsidR="00FE3232" w:rsidRDefault="00FE3232" w:rsidP="00B44C4C">
      <w:pPr>
        <w:shd w:val="clear" w:color="auto" w:fill="FFFFFF"/>
        <w:spacing w:before="60" w:after="60" w:line="360" w:lineRule="exact"/>
        <w:ind w:firstLine="567"/>
        <w:jc w:val="both"/>
        <w:rPr>
          <w:rFonts w:eastAsia="Times New Roman"/>
          <w:color w:val="000000" w:themeColor="text1"/>
          <w:sz w:val="28"/>
          <w:szCs w:val="28"/>
        </w:rPr>
      </w:pPr>
      <w:r w:rsidRPr="00FE3232">
        <w:rPr>
          <w:rFonts w:eastAsia="Times New Roman"/>
          <w:bCs/>
          <w:color w:val="000000" w:themeColor="text1"/>
          <w:sz w:val="28"/>
          <w:szCs w:val="28"/>
        </w:rPr>
        <w:t xml:space="preserve">- Chương III về trách nhiệm quản lý hoạt động thông tin đối ngoại: Gồm 07 Điều, từ Điều 15 đến Điều 21, quy định về trách nhiệm của Sở Văn hóa, Thể thao và Du lịch; Công an tỉnh, Văn phòng UBND tỉnh, Sở Nội vụ, Sở Tài chính và các sở, ban, ngành, đoàn thể của tỉnh; UBND các xã, phường; </w:t>
      </w:r>
      <w:r w:rsidRPr="00FE3232">
        <w:rPr>
          <w:rFonts w:eastAsia="Times New Roman"/>
          <w:color w:val="000000" w:themeColor="text1"/>
          <w:sz w:val="28"/>
          <w:szCs w:val="28"/>
        </w:rPr>
        <w:t xml:space="preserve">Báo và phát thanh, truyền hình Thái Nguyên, </w:t>
      </w:r>
      <w:r w:rsidRPr="00FE3232">
        <w:rPr>
          <w:rFonts w:eastAsia="Times New Roman"/>
          <w:color w:val="000000" w:themeColor="text1"/>
          <w:sz w:val="28"/>
          <w:szCs w:val="28"/>
          <w:lang w:val="vi-VN"/>
        </w:rPr>
        <w:t>Trung tâm Thông tin tỉnh</w:t>
      </w:r>
      <w:r w:rsidR="00F93874">
        <w:rPr>
          <w:rFonts w:eastAsia="Times New Roman"/>
          <w:color w:val="000000" w:themeColor="text1"/>
          <w:sz w:val="28"/>
          <w:szCs w:val="28"/>
        </w:rPr>
        <w:t>.</w:t>
      </w:r>
    </w:p>
    <w:p w14:paraId="057FC786" w14:textId="54291A38" w:rsidR="00F93874" w:rsidRPr="00F93874" w:rsidRDefault="00F93874" w:rsidP="00B44C4C">
      <w:pPr>
        <w:shd w:val="clear" w:color="auto" w:fill="FFFFFF"/>
        <w:spacing w:before="60" w:after="60" w:line="360" w:lineRule="exact"/>
        <w:ind w:firstLine="567"/>
        <w:jc w:val="both"/>
        <w:rPr>
          <w:rFonts w:eastAsia="Times New Roman"/>
          <w:color w:val="000000" w:themeColor="text1"/>
          <w:spacing w:val="-4"/>
          <w:sz w:val="28"/>
          <w:szCs w:val="28"/>
        </w:rPr>
      </w:pPr>
      <w:r w:rsidRPr="00F93874">
        <w:rPr>
          <w:rFonts w:eastAsia="Times New Roman"/>
          <w:color w:val="000000" w:themeColor="text1"/>
          <w:spacing w:val="-4"/>
          <w:sz w:val="28"/>
          <w:szCs w:val="28"/>
        </w:rPr>
        <w:t xml:space="preserve">- Chương IV về điều khoàn thi hành: Gồm 02 Điều, từ Điều 22 đến Điều 23, quy định về </w:t>
      </w:r>
      <w:r w:rsidRPr="00F93874">
        <w:rPr>
          <w:rFonts w:eastAsia="Times New Roman"/>
          <w:color w:val="0D0D0D" w:themeColor="text1" w:themeTint="F2"/>
          <w:spacing w:val="-4"/>
          <w:sz w:val="28"/>
          <w:szCs w:val="28"/>
        </w:rPr>
        <w:t>c</w:t>
      </w:r>
      <w:r w:rsidRPr="00F93874">
        <w:rPr>
          <w:rFonts w:eastAsia="Times New Roman"/>
          <w:color w:val="0D0D0D" w:themeColor="text1" w:themeTint="F2"/>
          <w:spacing w:val="-4"/>
          <w:sz w:val="28"/>
          <w:szCs w:val="28"/>
          <w:lang w:val="vi-VN"/>
        </w:rPr>
        <w:t>hế độ thông tin, báo cáo</w:t>
      </w:r>
      <w:r w:rsidRPr="00F93874">
        <w:rPr>
          <w:rFonts w:eastAsia="Times New Roman"/>
          <w:color w:val="0D0D0D" w:themeColor="text1" w:themeTint="F2"/>
          <w:spacing w:val="-4"/>
          <w:sz w:val="28"/>
          <w:szCs w:val="28"/>
        </w:rPr>
        <w:t xml:space="preserve"> và đ</w:t>
      </w:r>
      <w:r w:rsidRPr="00F93874">
        <w:rPr>
          <w:rFonts w:eastAsia="Times New Roman"/>
          <w:bCs/>
          <w:color w:val="0D0D0D" w:themeColor="text1" w:themeTint="F2"/>
          <w:spacing w:val="-4"/>
          <w:sz w:val="28"/>
          <w:szCs w:val="28"/>
          <w:lang w:val="vi-VN"/>
        </w:rPr>
        <w:t>iều khoản thi hành</w:t>
      </w:r>
      <w:r w:rsidRPr="00F93874">
        <w:rPr>
          <w:rFonts w:eastAsia="Times New Roman"/>
          <w:bCs/>
          <w:color w:val="0D0D0D" w:themeColor="text1" w:themeTint="F2"/>
          <w:spacing w:val="-4"/>
          <w:sz w:val="28"/>
          <w:szCs w:val="28"/>
        </w:rPr>
        <w:t>.</w:t>
      </w:r>
    </w:p>
    <w:p w14:paraId="12A353DF" w14:textId="36736C62" w:rsidR="0001161C" w:rsidRDefault="0016258B" w:rsidP="00B44C4C">
      <w:pPr>
        <w:shd w:val="clear" w:color="auto" w:fill="FFFFFF"/>
        <w:spacing w:before="60" w:after="60" w:line="360" w:lineRule="exact"/>
        <w:ind w:firstLine="567"/>
        <w:jc w:val="both"/>
        <w:rPr>
          <w:rFonts w:eastAsia="Times New Roman"/>
          <w:b/>
          <w:color w:val="0D0D0D" w:themeColor="text1" w:themeTint="F2"/>
          <w:sz w:val="28"/>
          <w:szCs w:val="28"/>
        </w:rPr>
      </w:pPr>
      <w:r w:rsidRPr="008C42E5">
        <w:rPr>
          <w:rFonts w:eastAsia="Times New Roman"/>
          <w:b/>
          <w:color w:val="0D0D0D" w:themeColor="text1" w:themeTint="F2"/>
          <w:sz w:val="28"/>
          <w:szCs w:val="28"/>
        </w:rPr>
        <w:t xml:space="preserve">V. </w:t>
      </w:r>
      <w:r w:rsidR="008C42E5">
        <w:rPr>
          <w:rFonts w:eastAsia="Times New Roman"/>
          <w:b/>
          <w:color w:val="0D0D0D" w:themeColor="text1" w:themeTint="F2"/>
          <w:sz w:val="28"/>
          <w:szCs w:val="28"/>
        </w:rPr>
        <w:t>DỰ KIẾN NGUỒN LỰC, ĐIỀU KIỆN BẢO ĐẢM CHO VIỆC THI HÀNH VĂN BẢN VÀ THỜI GIAN TRÌNH THÔNG QUA/BAN HÀNH</w:t>
      </w:r>
    </w:p>
    <w:p w14:paraId="0F512133" w14:textId="7DDF31E9" w:rsidR="008C42E5" w:rsidRDefault="008C42E5" w:rsidP="00B44C4C">
      <w:pPr>
        <w:shd w:val="clear" w:color="auto" w:fill="FFFFFF"/>
        <w:spacing w:before="60" w:after="60" w:line="360" w:lineRule="exact"/>
        <w:ind w:firstLine="567"/>
        <w:jc w:val="both"/>
        <w:rPr>
          <w:rFonts w:eastAsia="Times New Roman"/>
          <w:color w:val="0D0D0D" w:themeColor="text1" w:themeTint="F2"/>
          <w:sz w:val="28"/>
          <w:szCs w:val="28"/>
        </w:rPr>
      </w:pPr>
      <w:r w:rsidRPr="008C42E5">
        <w:rPr>
          <w:rFonts w:eastAsia="Times New Roman"/>
          <w:color w:val="0D0D0D" w:themeColor="text1" w:themeTint="F2"/>
          <w:sz w:val="28"/>
          <w:szCs w:val="28"/>
        </w:rPr>
        <w:t>Dự thảo Quyết định của Ủy ban nhân dân tỉnh ban hành Quy chế quản lý hoạt động thông tin đối ngoại trên địa bàn tỉnh Thái Nguyên phù hợp với pháp luật hiện hành.</w:t>
      </w:r>
    </w:p>
    <w:p w14:paraId="0D406C84" w14:textId="7B5AE902" w:rsidR="008C42E5" w:rsidRDefault="008C42E5" w:rsidP="00B44C4C">
      <w:pPr>
        <w:shd w:val="clear" w:color="auto" w:fill="FFFFFF"/>
        <w:spacing w:before="60" w:after="60" w:line="360" w:lineRule="exact"/>
        <w:ind w:firstLine="567"/>
        <w:jc w:val="both"/>
        <w:rPr>
          <w:rFonts w:eastAsia="Times New Roman"/>
          <w:color w:val="0D0D0D" w:themeColor="text1" w:themeTint="F2"/>
          <w:spacing w:val="-4"/>
          <w:sz w:val="28"/>
          <w:szCs w:val="28"/>
        </w:rPr>
      </w:pPr>
      <w:r w:rsidRPr="008C42E5">
        <w:rPr>
          <w:rFonts w:eastAsia="Times New Roman"/>
          <w:b/>
          <w:color w:val="0D0D0D" w:themeColor="text1" w:themeTint="F2"/>
          <w:sz w:val="28"/>
          <w:szCs w:val="28"/>
        </w:rPr>
        <w:t>- Nguồn kinh phí:</w:t>
      </w:r>
      <w:r w:rsidRPr="008C42E5">
        <w:rPr>
          <w:rFonts w:eastAsia="Times New Roman"/>
          <w:color w:val="0D0D0D" w:themeColor="text1" w:themeTint="F2"/>
          <w:sz w:val="28"/>
          <w:szCs w:val="28"/>
        </w:rPr>
        <w:t xml:space="preserve"> </w:t>
      </w:r>
      <w:r w:rsidRPr="008C42E5">
        <w:rPr>
          <w:rFonts w:eastAsia="Times New Roman"/>
          <w:color w:val="0D0D0D" w:themeColor="text1" w:themeTint="F2"/>
          <w:sz w:val="28"/>
          <w:szCs w:val="28"/>
          <w:lang w:val="vi-VN"/>
        </w:rPr>
        <w:t xml:space="preserve">Kinh phí cho các hoạt động thông tin đối ngoại của tỉnh được đảm bảo từ nguồn ngân sách Nhà nước theo phân cấp hiện hành và các </w:t>
      </w:r>
      <w:r w:rsidRPr="008C42E5">
        <w:rPr>
          <w:rFonts w:eastAsia="Times New Roman"/>
          <w:color w:val="0D0D0D" w:themeColor="text1" w:themeTint="F2"/>
          <w:sz w:val="28"/>
          <w:szCs w:val="28"/>
          <w:lang w:val="vi-VN"/>
        </w:rPr>
        <w:lastRenderedPageBreak/>
        <w:t>nguồn huy động hợp pháp khác.</w:t>
      </w:r>
      <w:r w:rsidRPr="008C42E5">
        <w:rPr>
          <w:rFonts w:eastAsia="Times New Roman"/>
          <w:color w:val="0D0D0D" w:themeColor="text1" w:themeTint="F2"/>
          <w:spacing w:val="-4"/>
          <w:sz w:val="28"/>
          <w:szCs w:val="28"/>
          <w:lang w:val="vi-VN"/>
        </w:rPr>
        <w:t xml:space="preserve"> Hằng năm, căn cứ kế hoạch hoạt động thông tin đối ngoại của Ủy ban nhân dân tỉnh, các cơ quan, đơn vị lập dự toán kinh phí thực hiện, tổng hợp vào dự toán ngân sách của cơ quan, đơn vị mình; gửi Sở Tài chính thẩm định, trình Ủy ban nhân dân tỉnh xem xét, quyết định theo quy định của Luật Ngân sách nhà nước.</w:t>
      </w:r>
    </w:p>
    <w:p w14:paraId="69A9E1AB" w14:textId="5132F0DB" w:rsidR="008C42E5" w:rsidRDefault="008C42E5" w:rsidP="00B44C4C">
      <w:pPr>
        <w:shd w:val="clear" w:color="auto" w:fill="FFFFFF"/>
        <w:spacing w:before="60" w:after="60" w:line="360" w:lineRule="exact"/>
        <w:ind w:firstLine="567"/>
        <w:jc w:val="both"/>
        <w:rPr>
          <w:sz w:val="28"/>
          <w:szCs w:val="28"/>
        </w:rPr>
      </w:pPr>
      <w:r w:rsidRPr="00672E6F">
        <w:rPr>
          <w:rFonts w:eastAsia="Times New Roman"/>
          <w:b/>
          <w:color w:val="0D0D0D" w:themeColor="text1" w:themeTint="F2"/>
          <w:spacing w:val="-4"/>
          <w:sz w:val="28"/>
          <w:szCs w:val="28"/>
        </w:rPr>
        <w:t>- Nguồn nhân</w:t>
      </w:r>
      <w:r w:rsidR="00672E6F" w:rsidRPr="00672E6F">
        <w:rPr>
          <w:rFonts w:eastAsia="Times New Roman"/>
          <w:b/>
          <w:color w:val="0D0D0D" w:themeColor="text1" w:themeTint="F2"/>
          <w:spacing w:val="-4"/>
          <w:sz w:val="28"/>
          <w:szCs w:val="28"/>
        </w:rPr>
        <w:t xml:space="preserve"> </w:t>
      </w:r>
      <w:r w:rsidRPr="00672E6F">
        <w:rPr>
          <w:rFonts w:eastAsia="Times New Roman"/>
          <w:b/>
          <w:color w:val="0D0D0D" w:themeColor="text1" w:themeTint="F2"/>
          <w:spacing w:val="-4"/>
          <w:sz w:val="28"/>
          <w:szCs w:val="28"/>
        </w:rPr>
        <w:t>lực:</w:t>
      </w:r>
      <w:r>
        <w:rPr>
          <w:rFonts w:eastAsia="Times New Roman"/>
          <w:color w:val="0D0D0D" w:themeColor="text1" w:themeTint="F2"/>
          <w:spacing w:val="-4"/>
          <w:sz w:val="28"/>
          <w:szCs w:val="28"/>
        </w:rPr>
        <w:t xml:space="preserve"> </w:t>
      </w:r>
      <w:r w:rsidRPr="008C42E5">
        <w:rPr>
          <w:sz w:val="28"/>
          <w:szCs w:val="28"/>
        </w:rPr>
        <w:t>Sử dụng đội ngũ cán bộ, công chức, viên chức hiện có của các cơ quan, đơn vị; đồng thời tăng cường phối hợp giữa các sở, ban, ngành, địa phương trong tổ chức triển khai thực hiện. Cơ sở vật chất, trang thiết bị phục vụ được khai thác từ nguồn lực hiện có và được bổ sung theo nhu cầu thực tế, bảo đảm hiệu quả, tiết kiệm.</w:t>
      </w:r>
    </w:p>
    <w:p w14:paraId="529D5E3D" w14:textId="525D5BA9" w:rsidR="00230E9D" w:rsidRPr="008C42E5" w:rsidRDefault="00230E9D" w:rsidP="00B44C4C">
      <w:pPr>
        <w:shd w:val="clear" w:color="auto" w:fill="FFFFFF"/>
        <w:spacing w:before="60" w:after="60" w:line="360" w:lineRule="exact"/>
        <w:ind w:firstLine="567"/>
        <w:jc w:val="both"/>
        <w:rPr>
          <w:rFonts w:eastAsia="Times New Roman"/>
          <w:color w:val="0D0D0D" w:themeColor="text1" w:themeTint="F2"/>
          <w:spacing w:val="-4"/>
          <w:sz w:val="28"/>
          <w:szCs w:val="28"/>
        </w:rPr>
      </w:pPr>
      <w:r>
        <w:rPr>
          <w:sz w:val="28"/>
          <w:szCs w:val="28"/>
        </w:rPr>
        <w:t xml:space="preserve">Dự thảo Quyết định của UBND tỉnh ban hành Quy chế </w:t>
      </w:r>
      <w:r w:rsidRPr="008C42E5">
        <w:rPr>
          <w:rFonts w:eastAsia="Times New Roman"/>
          <w:color w:val="0D0D0D" w:themeColor="text1" w:themeTint="F2"/>
          <w:sz w:val="28"/>
          <w:szCs w:val="28"/>
        </w:rPr>
        <w:t>quản lý hoạt động thông tin đối ngoại trên địa bàn tỉnh Thái Nguyên</w:t>
      </w:r>
      <w:r w:rsidR="00856FFD">
        <w:rPr>
          <w:rFonts w:eastAsia="Times New Roman"/>
          <w:color w:val="0D0D0D" w:themeColor="text1" w:themeTint="F2"/>
          <w:sz w:val="28"/>
          <w:szCs w:val="28"/>
        </w:rPr>
        <w:t xml:space="preserve"> dự kiến sẽ được trình UBND tỉnh ban hành vào tháng 05/2026.</w:t>
      </w:r>
    </w:p>
    <w:p w14:paraId="277D61A8" w14:textId="05038F6E" w:rsidR="003961F9" w:rsidRDefault="003961F9" w:rsidP="00B44C4C">
      <w:pPr>
        <w:spacing w:before="60" w:after="60" w:line="360" w:lineRule="exact"/>
        <w:ind w:firstLine="567"/>
        <w:jc w:val="both"/>
        <w:rPr>
          <w:i/>
          <w:spacing w:val="-4"/>
          <w:sz w:val="28"/>
          <w:szCs w:val="28"/>
        </w:rPr>
      </w:pPr>
      <w:r w:rsidRPr="007212AF">
        <w:rPr>
          <w:sz w:val="28"/>
          <w:szCs w:val="28"/>
          <w:lang w:val="nb-NO"/>
        </w:rPr>
        <w:t xml:space="preserve">Trên đây là Tờ trình </w:t>
      </w:r>
      <w:r w:rsidR="00856FFD">
        <w:rPr>
          <w:sz w:val="28"/>
          <w:szCs w:val="28"/>
          <w:lang w:val="nb-NO"/>
        </w:rPr>
        <w:t xml:space="preserve">về dự thảo </w:t>
      </w:r>
      <w:r w:rsidR="005F5BBC" w:rsidRPr="007B3766">
        <w:rPr>
          <w:rFonts w:asciiTheme="majorHAnsi" w:hAnsiTheme="majorHAnsi" w:cstheme="majorHAnsi"/>
          <w:iCs/>
          <w:color w:val="000000" w:themeColor="text1"/>
          <w:sz w:val="28"/>
          <w:szCs w:val="28"/>
        </w:rPr>
        <w:t xml:space="preserve">Quyết định </w:t>
      </w:r>
      <w:r w:rsidR="00856FFD">
        <w:rPr>
          <w:rFonts w:asciiTheme="majorHAnsi" w:hAnsiTheme="majorHAnsi" w:cstheme="majorHAnsi"/>
          <w:iCs/>
          <w:color w:val="000000" w:themeColor="text1"/>
          <w:sz w:val="28"/>
          <w:szCs w:val="28"/>
        </w:rPr>
        <w:t xml:space="preserve">của UBND tỉnh </w:t>
      </w:r>
      <w:r w:rsidR="005F5BBC" w:rsidRPr="007B3766">
        <w:rPr>
          <w:rFonts w:asciiTheme="majorHAnsi" w:hAnsiTheme="majorHAnsi" w:cstheme="majorHAnsi"/>
          <w:iCs/>
          <w:color w:val="000000" w:themeColor="text1"/>
          <w:sz w:val="28"/>
          <w:szCs w:val="28"/>
        </w:rPr>
        <w:t>ban hành Quy chế quản lý hoạt động thông tin đối ngoại trên địa bàn tỉnh Thái Nguyên</w:t>
      </w:r>
      <w:r w:rsidRPr="007212AF">
        <w:rPr>
          <w:sz w:val="28"/>
          <w:szCs w:val="28"/>
          <w:lang w:val="nb-NO"/>
        </w:rPr>
        <w:t>. Sở Văn hóa</w:t>
      </w:r>
      <w:r w:rsidR="00856FFD">
        <w:rPr>
          <w:sz w:val="28"/>
          <w:szCs w:val="28"/>
          <w:lang w:val="nb-NO"/>
        </w:rPr>
        <w:t>,</w:t>
      </w:r>
      <w:r w:rsidRPr="007212AF">
        <w:rPr>
          <w:sz w:val="28"/>
          <w:szCs w:val="28"/>
          <w:lang w:val="nb-NO"/>
        </w:rPr>
        <w:t xml:space="preserve"> Thể thao và Du l</w:t>
      </w:r>
      <w:r w:rsidR="00727144">
        <w:rPr>
          <w:sz w:val="28"/>
          <w:szCs w:val="28"/>
          <w:lang w:val="nb-NO"/>
        </w:rPr>
        <w:t>ịch</w:t>
      </w:r>
      <w:r w:rsidRPr="007212AF">
        <w:rPr>
          <w:sz w:val="28"/>
          <w:szCs w:val="28"/>
          <w:lang w:val="nb-NO"/>
        </w:rPr>
        <w:t xml:space="preserve"> </w:t>
      </w:r>
      <w:r w:rsidRPr="007212AF">
        <w:rPr>
          <w:sz w:val="28"/>
          <w:szCs w:val="28"/>
        </w:rPr>
        <w:t xml:space="preserve">khẳng định </w:t>
      </w:r>
      <w:r w:rsidR="005F5BBC">
        <w:rPr>
          <w:spacing w:val="-2"/>
          <w:sz w:val="28"/>
          <w:szCs w:val="28"/>
        </w:rPr>
        <w:t>n</w:t>
      </w:r>
      <w:r w:rsidRPr="007212AF">
        <w:rPr>
          <w:spacing w:val="-2"/>
          <w:sz w:val="28"/>
          <w:szCs w:val="28"/>
        </w:rPr>
        <w:t>ội dung tham mưu đầy đủ cơ sở pháp lý theo đúng quy định của pháp luật; đảm bảo đúng trình tự, thủ tục, đúng thẩm quyền, số liệu đảm bảo chính xác và đủ điều kiện để ban hành theo quy định của pháp luật và quy chế làm việc</w:t>
      </w:r>
      <w:r w:rsidRPr="007212AF">
        <w:rPr>
          <w:sz w:val="28"/>
          <w:szCs w:val="28"/>
        </w:rPr>
        <w:t xml:space="preserve">; Giám đốc Sở </w:t>
      </w:r>
      <w:r w:rsidR="00C61268">
        <w:rPr>
          <w:sz w:val="28"/>
          <w:szCs w:val="28"/>
        </w:rPr>
        <w:t xml:space="preserve">và người ký trình chịu </w:t>
      </w:r>
      <w:r w:rsidRPr="007212AF">
        <w:rPr>
          <w:sz w:val="28"/>
          <w:szCs w:val="28"/>
        </w:rPr>
        <w:t xml:space="preserve">trách nhiệm trước </w:t>
      </w:r>
      <w:r w:rsidR="00082201" w:rsidRPr="007212AF">
        <w:rPr>
          <w:sz w:val="28"/>
          <w:szCs w:val="28"/>
        </w:rPr>
        <w:t xml:space="preserve">Chủ tịch </w:t>
      </w:r>
      <w:r w:rsidRPr="007212AF">
        <w:rPr>
          <w:sz w:val="28"/>
          <w:szCs w:val="28"/>
        </w:rPr>
        <w:t>Ủy ban nhân dân tỉnh và trước pháp luật về nội dung tham mưu. Đề nghị Ủy ban nhân dân tỉnh xem xét, quyết định</w:t>
      </w:r>
      <w:r w:rsidR="004F0598">
        <w:rPr>
          <w:sz w:val="28"/>
          <w:szCs w:val="28"/>
        </w:rPr>
        <w:t>./</w:t>
      </w:r>
      <w:r>
        <w:rPr>
          <w:i/>
          <w:spacing w:val="-4"/>
          <w:sz w:val="28"/>
          <w:szCs w:val="28"/>
        </w:rPr>
        <w:t>.</w:t>
      </w:r>
    </w:p>
    <w:p w14:paraId="33BFF3ED" w14:textId="1BE1092D" w:rsidR="000D4400" w:rsidRPr="002358CE" w:rsidRDefault="000D4400" w:rsidP="00B44C4C">
      <w:pPr>
        <w:widowControl w:val="0"/>
        <w:tabs>
          <w:tab w:val="right" w:leader="dot" w:pos="7920"/>
        </w:tabs>
        <w:spacing w:before="120" w:after="120" w:line="360" w:lineRule="exact"/>
        <w:ind w:firstLine="720"/>
        <w:jc w:val="both"/>
        <w:rPr>
          <w:spacing w:val="-4"/>
          <w:sz w:val="28"/>
          <w:szCs w:val="28"/>
        </w:rPr>
      </w:pPr>
      <w:r w:rsidRPr="002358CE">
        <w:rPr>
          <w:i/>
          <w:iCs/>
          <w:spacing w:val="-4"/>
          <w:sz w:val="28"/>
          <w:szCs w:val="28"/>
        </w:rPr>
        <w:t>(Xin gửi kèm theo: (1) Dự thảo Quyết định của UBND tỉnh; (2) Bản tổng hợp, giải trình, tiếp thu góp ý của các cơ quan, tổ chức, cá nhân</w:t>
      </w:r>
      <w:r>
        <w:rPr>
          <w:i/>
          <w:iCs/>
          <w:spacing w:val="-4"/>
          <w:sz w:val="28"/>
          <w:szCs w:val="28"/>
        </w:rPr>
        <w:t>;</w:t>
      </w:r>
      <w:r w:rsidRPr="002358CE">
        <w:rPr>
          <w:i/>
          <w:iCs/>
          <w:spacing w:val="-4"/>
          <w:sz w:val="28"/>
          <w:szCs w:val="28"/>
        </w:rPr>
        <w:t xml:space="preserve"> (3) Báo cáo thẩm định của Sở Tư pháp; (4) Báo cáo giải trình, tiếp thu ý kiến thẩm định; (5) Bản sao các văn bản góp ý)</w:t>
      </w:r>
    </w:p>
    <w:tbl>
      <w:tblPr>
        <w:tblW w:w="8647" w:type="dxa"/>
        <w:tblLook w:val="04A0" w:firstRow="1" w:lastRow="0" w:firstColumn="1" w:lastColumn="0" w:noHBand="0" w:noVBand="1"/>
      </w:tblPr>
      <w:tblGrid>
        <w:gridCol w:w="5207"/>
        <w:gridCol w:w="3440"/>
      </w:tblGrid>
      <w:tr w:rsidR="00811C76" w:rsidRPr="00811C76" w14:paraId="68AE8839" w14:textId="77777777">
        <w:tc>
          <w:tcPr>
            <w:tcW w:w="5207" w:type="dxa"/>
          </w:tcPr>
          <w:p w14:paraId="3455F39C" w14:textId="77777777" w:rsidR="00C3756E" w:rsidRPr="00811C76" w:rsidRDefault="00C3756E" w:rsidP="004F0598">
            <w:pPr>
              <w:spacing w:before="120" w:after="0" w:line="280" w:lineRule="exact"/>
              <w:rPr>
                <w:rFonts w:eastAsia="Times New Roman"/>
                <w:b/>
                <w:i/>
                <w:sz w:val="24"/>
                <w:szCs w:val="24"/>
                <w:lang w:val="vi-VN"/>
              </w:rPr>
            </w:pPr>
            <w:r w:rsidRPr="00811C76">
              <w:rPr>
                <w:rFonts w:eastAsia="Times New Roman"/>
                <w:b/>
                <w:i/>
                <w:sz w:val="24"/>
                <w:szCs w:val="24"/>
                <w:lang w:val="vi-VN"/>
              </w:rPr>
              <w:t>Nơi nhận:</w:t>
            </w:r>
          </w:p>
          <w:p w14:paraId="606F80E9" w14:textId="77777777" w:rsidR="00C3756E" w:rsidRDefault="00C3756E">
            <w:pPr>
              <w:spacing w:after="0" w:line="260" w:lineRule="exact"/>
              <w:rPr>
                <w:rFonts w:eastAsia="Times New Roman"/>
                <w:sz w:val="22"/>
                <w:szCs w:val="22"/>
                <w:lang w:val="vi-VN"/>
              </w:rPr>
            </w:pPr>
            <w:r w:rsidRPr="00811C76">
              <w:rPr>
                <w:rFonts w:eastAsia="Times New Roman"/>
                <w:sz w:val="22"/>
                <w:szCs w:val="22"/>
                <w:lang w:val="vi-VN"/>
              </w:rPr>
              <w:t xml:space="preserve">- </w:t>
            </w:r>
            <w:r w:rsidRPr="00811C76">
              <w:rPr>
                <w:rFonts w:eastAsia="Times New Roman"/>
                <w:sz w:val="22"/>
                <w:szCs w:val="22"/>
                <w:lang w:val="nb-NO"/>
              </w:rPr>
              <w:t>Như trên;</w:t>
            </w:r>
          </w:p>
          <w:p w14:paraId="36B68A42" w14:textId="6B15122B" w:rsidR="00F36D59" w:rsidRPr="00F36D59" w:rsidRDefault="00F36D59">
            <w:pPr>
              <w:spacing w:after="0" w:line="260" w:lineRule="exact"/>
              <w:rPr>
                <w:rFonts w:eastAsia="Times New Roman"/>
                <w:sz w:val="22"/>
                <w:szCs w:val="22"/>
                <w:lang w:val="vi-VN"/>
              </w:rPr>
            </w:pPr>
            <w:r>
              <w:rPr>
                <w:rFonts w:eastAsia="Times New Roman"/>
                <w:sz w:val="22"/>
                <w:szCs w:val="22"/>
                <w:lang w:val="vi-VN"/>
              </w:rPr>
              <w:t>- Sở Tư pháp;</w:t>
            </w:r>
          </w:p>
          <w:p w14:paraId="0E8AF809" w14:textId="5A2D211E" w:rsidR="00C3756E" w:rsidRPr="00811C76" w:rsidRDefault="00C3756E">
            <w:pPr>
              <w:spacing w:after="0" w:line="260" w:lineRule="exact"/>
              <w:rPr>
                <w:rFonts w:eastAsia="Times New Roman"/>
                <w:sz w:val="22"/>
                <w:szCs w:val="22"/>
                <w:lang w:val="vi-VN"/>
              </w:rPr>
            </w:pPr>
            <w:r w:rsidRPr="00811C76">
              <w:rPr>
                <w:rFonts w:eastAsia="Times New Roman"/>
                <w:sz w:val="22"/>
                <w:szCs w:val="22"/>
                <w:lang w:val="vi-VN"/>
              </w:rPr>
              <w:t xml:space="preserve">- </w:t>
            </w:r>
            <w:r w:rsidR="009C0247">
              <w:rPr>
                <w:rFonts w:eastAsia="Times New Roman"/>
                <w:sz w:val="22"/>
                <w:szCs w:val="22"/>
              </w:rPr>
              <w:t xml:space="preserve">Ban </w:t>
            </w:r>
            <w:r w:rsidRPr="00811C76">
              <w:rPr>
                <w:rFonts w:eastAsia="Times New Roman"/>
                <w:sz w:val="22"/>
                <w:szCs w:val="22"/>
                <w:lang w:val="vi-VN"/>
              </w:rPr>
              <w:t>Giám đốc</w:t>
            </w:r>
            <w:r w:rsidR="00533145">
              <w:rPr>
                <w:rFonts w:eastAsia="Times New Roman"/>
                <w:sz w:val="22"/>
                <w:szCs w:val="22"/>
              </w:rPr>
              <w:t xml:space="preserve"> (b/c)</w:t>
            </w:r>
            <w:r w:rsidRPr="00811C76">
              <w:rPr>
                <w:rFonts w:eastAsia="Times New Roman"/>
                <w:sz w:val="22"/>
                <w:szCs w:val="22"/>
                <w:lang w:val="vi-VN"/>
              </w:rPr>
              <w:t>;</w:t>
            </w:r>
          </w:p>
          <w:p w14:paraId="100FD2C5" w14:textId="071D080A" w:rsidR="00C3756E" w:rsidRPr="00811C76" w:rsidRDefault="00C3756E" w:rsidP="007A08DB">
            <w:pPr>
              <w:spacing w:after="0" w:line="260" w:lineRule="exact"/>
              <w:rPr>
                <w:rFonts w:eastAsia="Times New Roman"/>
                <w:sz w:val="28"/>
                <w:szCs w:val="28"/>
              </w:rPr>
            </w:pPr>
            <w:r w:rsidRPr="00811C76">
              <w:rPr>
                <w:rFonts w:eastAsia="Times New Roman"/>
                <w:sz w:val="22"/>
                <w:szCs w:val="22"/>
                <w:lang w:val="vi-VN"/>
              </w:rPr>
              <w:t>- Lưu: VT, TTBCXB.</w:t>
            </w:r>
            <w:r w:rsidR="00343162">
              <w:rPr>
                <w:rFonts w:eastAsia="Times New Roman"/>
                <w:sz w:val="22"/>
                <w:szCs w:val="22"/>
              </w:rPr>
              <w:t>Ly</w:t>
            </w:r>
            <w:r w:rsidR="00157FD6" w:rsidRPr="00811C76">
              <w:rPr>
                <w:rFonts w:eastAsia="Times New Roman"/>
                <w:sz w:val="22"/>
                <w:szCs w:val="22"/>
              </w:rPr>
              <w:t>p</w:t>
            </w:r>
            <w:r w:rsidR="00925ECD">
              <w:rPr>
                <w:rFonts w:eastAsia="Times New Roman"/>
                <w:sz w:val="22"/>
                <w:szCs w:val="22"/>
              </w:rPr>
              <w:t>t</w:t>
            </w:r>
            <w:r w:rsidR="00343162">
              <w:rPr>
                <w:rFonts w:eastAsia="Times New Roman"/>
                <w:sz w:val="22"/>
                <w:szCs w:val="22"/>
              </w:rPr>
              <w:t>h</w:t>
            </w:r>
          </w:p>
        </w:tc>
        <w:tc>
          <w:tcPr>
            <w:tcW w:w="3440" w:type="dxa"/>
          </w:tcPr>
          <w:p w14:paraId="4A15916E" w14:textId="651630B2" w:rsidR="00C3756E" w:rsidRDefault="002928D0" w:rsidP="004F0598">
            <w:pPr>
              <w:spacing w:before="120" w:after="0" w:line="320" w:lineRule="exact"/>
              <w:jc w:val="center"/>
              <w:rPr>
                <w:rFonts w:eastAsia="Times New Roman"/>
                <w:b/>
                <w:sz w:val="28"/>
                <w:szCs w:val="28"/>
              </w:rPr>
            </w:pPr>
            <w:r>
              <w:rPr>
                <w:rFonts w:eastAsia="Times New Roman"/>
                <w:b/>
                <w:sz w:val="28"/>
                <w:szCs w:val="28"/>
              </w:rPr>
              <w:t>KT.</w:t>
            </w:r>
            <w:r w:rsidR="00C3756E" w:rsidRPr="00811C76">
              <w:rPr>
                <w:rFonts w:eastAsia="Times New Roman"/>
                <w:b/>
                <w:sz w:val="28"/>
                <w:szCs w:val="28"/>
                <w:lang w:val="vi-VN"/>
              </w:rPr>
              <w:t>GIÁM ĐỐC</w:t>
            </w:r>
          </w:p>
          <w:p w14:paraId="1F57003F" w14:textId="141A1AF3" w:rsidR="002928D0" w:rsidRPr="002928D0" w:rsidRDefault="002928D0">
            <w:pPr>
              <w:spacing w:after="0" w:line="320" w:lineRule="exact"/>
              <w:jc w:val="center"/>
              <w:rPr>
                <w:rFonts w:eastAsia="Times New Roman"/>
                <w:b/>
                <w:sz w:val="28"/>
                <w:szCs w:val="28"/>
              </w:rPr>
            </w:pPr>
            <w:r>
              <w:rPr>
                <w:rFonts w:eastAsia="Times New Roman"/>
                <w:b/>
                <w:sz w:val="28"/>
                <w:szCs w:val="28"/>
              </w:rPr>
              <w:t>PHÓ GIÁM ĐỐC</w:t>
            </w:r>
          </w:p>
          <w:p w14:paraId="137BFA85" w14:textId="77777777" w:rsidR="00C3756E" w:rsidRPr="00811C76" w:rsidRDefault="00C3756E">
            <w:pPr>
              <w:spacing w:line="320" w:lineRule="exact"/>
              <w:rPr>
                <w:rFonts w:eastAsia="Times New Roman"/>
                <w:b/>
                <w:sz w:val="28"/>
                <w:szCs w:val="28"/>
              </w:rPr>
            </w:pPr>
          </w:p>
          <w:p w14:paraId="164689C0" w14:textId="77777777" w:rsidR="00C3756E" w:rsidRDefault="00C3756E">
            <w:pPr>
              <w:spacing w:line="320" w:lineRule="exact"/>
              <w:rPr>
                <w:rFonts w:eastAsia="Times New Roman"/>
                <w:b/>
                <w:sz w:val="28"/>
                <w:szCs w:val="28"/>
              </w:rPr>
            </w:pPr>
          </w:p>
          <w:p w14:paraId="2B1F3E87" w14:textId="04DA1F79" w:rsidR="00C3756E" w:rsidRPr="00811C76" w:rsidRDefault="002928D0">
            <w:pPr>
              <w:spacing w:before="840" w:line="320" w:lineRule="exact"/>
              <w:jc w:val="center"/>
              <w:rPr>
                <w:rFonts w:eastAsia="Times New Roman"/>
                <w:b/>
                <w:sz w:val="28"/>
                <w:szCs w:val="28"/>
              </w:rPr>
            </w:pPr>
            <w:r>
              <w:rPr>
                <w:rFonts w:eastAsia="Times New Roman"/>
                <w:b/>
                <w:sz w:val="28"/>
                <w:szCs w:val="28"/>
              </w:rPr>
              <w:t>Đỗ Xuân Hòa</w:t>
            </w:r>
          </w:p>
        </w:tc>
      </w:tr>
    </w:tbl>
    <w:p w14:paraId="2B10463C" w14:textId="77777777" w:rsidR="00E34970" w:rsidRDefault="00E34970" w:rsidP="00F33B72">
      <w:pPr>
        <w:jc w:val="both"/>
      </w:pPr>
    </w:p>
    <w:sectPr w:rsidR="00E34970" w:rsidSect="00AA38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26911" w14:textId="77777777" w:rsidR="0085746B" w:rsidRDefault="0085746B" w:rsidP="005B0A39">
      <w:pPr>
        <w:spacing w:after="0" w:line="240" w:lineRule="auto"/>
      </w:pPr>
      <w:r>
        <w:separator/>
      </w:r>
    </w:p>
  </w:endnote>
  <w:endnote w:type="continuationSeparator" w:id="0">
    <w:p w14:paraId="5A8B4DBF" w14:textId="77777777" w:rsidR="0085746B" w:rsidRDefault="0085746B" w:rsidP="005B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1E9B8" w14:textId="77777777" w:rsidR="0085746B" w:rsidRDefault="0085746B" w:rsidP="005B0A39">
      <w:pPr>
        <w:spacing w:after="0" w:line="240" w:lineRule="auto"/>
      </w:pPr>
      <w:r>
        <w:separator/>
      </w:r>
    </w:p>
  </w:footnote>
  <w:footnote w:type="continuationSeparator" w:id="0">
    <w:p w14:paraId="0D58775C" w14:textId="77777777" w:rsidR="0085746B" w:rsidRDefault="0085746B" w:rsidP="005B0A39">
      <w:pPr>
        <w:spacing w:after="0" w:line="240" w:lineRule="auto"/>
      </w:pPr>
      <w:r>
        <w:continuationSeparator/>
      </w:r>
    </w:p>
  </w:footnote>
  <w:footnote w:id="1">
    <w:p w14:paraId="4890D696" w14:textId="462EBC64" w:rsidR="00C35558" w:rsidRPr="00103750" w:rsidRDefault="00C35558" w:rsidP="008D38CE">
      <w:pPr>
        <w:spacing w:before="120" w:after="120"/>
        <w:jc w:val="both"/>
      </w:pPr>
      <w:r>
        <w:rPr>
          <w:rStyle w:val="FootnoteReference"/>
        </w:rPr>
        <w:footnoteRef/>
      </w:r>
      <w:r>
        <w:t xml:space="preserve"> </w:t>
      </w:r>
      <w:r w:rsidRPr="00103750">
        <w:rPr>
          <w:sz w:val="24"/>
          <w:szCs w:val="24"/>
          <w:lang w:val="pt-BR"/>
        </w:rPr>
        <w:t xml:space="preserve">Quyết định số </w:t>
      </w:r>
      <w:r w:rsidR="008D38CE">
        <w:rPr>
          <w:spacing w:val="-6"/>
          <w:sz w:val="24"/>
          <w:szCs w:val="24"/>
        </w:rPr>
        <w:t>07/2024</w:t>
      </w:r>
      <w:r w:rsidRPr="00103750">
        <w:rPr>
          <w:spacing w:val="-6"/>
          <w:sz w:val="24"/>
          <w:szCs w:val="24"/>
        </w:rPr>
        <w:t xml:space="preserve">/QĐ-UBND ngày </w:t>
      </w:r>
      <w:r w:rsidR="008D38CE">
        <w:rPr>
          <w:spacing w:val="-6"/>
          <w:sz w:val="24"/>
          <w:szCs w:val="24"/>
        </w:rPr>
        <w:t>22/7/2024</w:t>
      </w:r>
      <w:r w:rsidRPr="00103750">
        <w:rPr>
          <w:spacing w:val="-6"/>
          <w:sz w:val="24"/>
          <w:szCs w:val="24"/>
        </w:rPr>
        <w:t xml:space="preserve"> </w:t>
      </w:r>
      <w:r>
        <w:rPr>
          <w:spacing w:val="-6"/>
          <w:sz w:val="24"/>
          <w:szCs w:val="24"/>
        </w:rPr>
        <w:t xml:space="preserve">của UBND tỉnh Thái Nguyên </w:t>
      </w:r>
      <w:r w:rsidR="008D38CE">
        <w:rPr>
          <w:spacing w:val="-6"/>
          <w:sz w:val="24"/>
          <w:szCs w:val="24"/>
        </w:rPr>
        <w:t>ban hành Quy chế quản lý hoạt động thông tin đối ngoại trên địa bàn tỉnh Thái Nguyên</w:t>
      </w:r>
      <w:r w:rsidRPr="00103750">
        <w:rPr>
          <w:spacing w:val="-6"/>
          <w:sz w:val="24"/>
          <w:szCs w:val="24"/>
        </w:rPr>
        <w:t xml:space="preserve">; </w:t>
      </w:r>
      <w:r w:rsidRPr="00103750">
        <w:rPr>
          <w:sz w:val="24"/>
          <w:szCs w:val="24"/>
          <w:lang w:val="pt-BR"/>
        </w:rPr>
        <w:t xml:space="preserve">Quyết định số  </w:t>
      </w:r>
      <w:r w:rsidR="008D38CE">
        <w:rPr>
          <w:spacing w:val="-6"/>
          <w:sz w:val="24"/>
          <w:szCs w:val="24"/>
        </w:rPr>
        <w:t>34</w:t>
      </w:r>
      <w:r w:rsidRPr="00103750">
        <w:rPr>
          <w:spacing w:val="-6"/>
          <w:sz w:val="24"/>
          <w:szCs w:val="24"/>
        </w:rPr>
        <w:t>/20</w:t>
      </w:r>
      <w:r w:rsidR="008D38CE">
        <w:rPr>
          <w:spacing w:val="-6"/>
          <w:sz w:val="24"/>
          <w:szCs w:val="24"/>
        </w:rPr>
        <w:t>17</w:t>
      </w:r>
      <w:r w:rsidRPr="00103750">
        <w:rPr>
          <w:spacing w:val="-6"/>
          <w:sz w:val="24"/>
          <w:szCs w:val="24"/>
        </w:rPr>
        <w:t xml:space="preserve">/QĐ-UBND ngày </w:t>
      </w:r>
      <w:r w:rsidR="008D38CE">
        <w:rPr>
          <w:spacing w:val="-6"/>
          <w:sz w:val="24"/>
          <w:szCs w:val="24"/>
        </w:rPr>
        <w:t>27/11/2017</w:t>
      </w:r>
      <w:r w:rsidRPr="00103750">
        <w:rPr>
          <w:spacing w:val="-6"/>
          <w:sz w:val="24"/>
          <w:szCs w:val="24"/>
        </w:rPr>
        <w:t xml:space="preserve"> </w:t>
      </w:r>
      <w:r>
        <w:rPr>
          <w:spacing w:val="-6"/>
          <w:sz w:val="24"/>
          <w:szCs w:val="24"/>
        </w:rPr>
        <w:t xml:space="preserve">của UBND tỉnh </w:t>
      </w:r>
      <w:r w:rsidR="008D38CE" w:rsidRPr="00103750">
        <w:rPr>
          <w:sz w:val="24"/>
          <w:szCs w:val="24"/>
        </w:rPr>
        <w:t>Bắc Kạn</w:t>
      </w:r>
      <w:r w:rsidR="008D38CE">
        <w:rPr>
          <w:sz w:val="24"/>
          <w:szCs w:val="24"/>
        </w:rPr>
        <w:t xml:space="preserve"> ban hành Quy chế hoạt động thông tin đối ngoại trên địa bàn tỉnh </w:t>
      </w:r>
      <w:r w:rsidR="008D38CE" w:rsidRPr="00103750">
        <w:rPr>
          <w:sz w:val="24"/>
          <w:szCs w:val="24"/>
        </w:rPr>
        <w:t>Bắc Kạn</w:t>
      </w:r>
      <w:r>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133D"/>
    <w:multiLevelType w:val="hybridMultilevel"/>
    <w:tmpl w:val="4B7E71C8"/>
    <w:lvl w:ilvl="0" w:tplc="59903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B5397A"/>
    <w:multiLevelType w:val="hybridMultilevel"/>
    <w:tmpl w:val="E1143BDA"/>
    <w:lvl w:ilvl="0" w:tplc="B114D85C">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6E"/>
    <w:rsid w:val="00001658"/>
    <w:rsid w:val="0001161C"/>
    <w:rsid w:val="00026FE2"/>
    <w:rsid w:val="000308B7"/>
    <w:rsid w:val="000327B3"/>
    <w:rsid w:val="000656BD"/>
    <w:rsid w:val="00082201"/>
    <w:rsid w:val="00092FB1"/>
    <w:rsid w:val="00094FDB"/>
    <w:rsid w:val="000B6BDD"/>
    <w:rsid w:val="000C038C"/>
    <w:rsid w:val="000C1AE6"/>
    <w:rsid w:val="000D4400"/>
    <w:rsid w:val="000E3573"/>
    <w:rsid w:val="000E5089"/>
    <w:rsid w:val="00112877"/>
    <w:rsid w:val="00120A16"/>
    <w:rsid w:val="0012253C"/>
    <w:rsid w:val="00122956"/>
    <w:rsid w:val="00131137"/>
    <w:rsid w:val="00136F83"/>
    <w:rsid w:val="00143684"/>
    <w:rsid w:val="0015118B"/>
    <w:rsid w:val="00154D87"/>
    <w:rsid w:val="00157FD6"/>
    <w:rsid w:val="0016258B"/>
    <w:rsid w:val="00164C68"/>
    <w:rsid w:val="001663EA"/>
    <w:rsid w:val="001679E7"/>
    <w:rsid w:val="0017036C"/>
    <w:rsid w:val="00171A1C"/>
    <w:rsid w:val="00176569"/>
    <w:rsid w:val="0018724C"/>
    <w:rsid w:val="00190577"/>
    <w:rsid w:val="001A4119"/>
    <w:rsid w:val="001A7BBA"/>
    <w:rsid w:val="001D45DD"/>
    <w:rsid w:val="001E0EE3"/>
    <w:rsid w:val="001E635B"/>
    <w:rsid w:val="00202CB8"/>
    <w:rsid w:val="00222E9B"/>
    <w:rsid w:val="002252D2"/>
    <w:rsid w:val="0022764B"/>
    <w:rsid w:val="00230E9D"/>
    <w:rsid w:val="00245A68"/>
    <w:rsid w:val="00287A3D"/>
    <w:rsid w:val="0029197A"/>
    <w:rsid w:val="002928D0"/>
    <w:rsid w:val="00292CD6"/>
    <w:rsid w:val="00293667"/>
    <w:rsid w:val="002A3EA0"/>
    <w:rsid w:val="002B4FFA"/>
    <w:rsid w:val="002B551F"/>
    <w:rsid w:val="002C5D17"/>
    <w:rsid w:val="002D652A"/>
    <w:rsid w:val="002E03D6"/>
    <w:rsid w:val="002E2ABB"/>
    <w:rsid w:val="002E51C5"/>
    <w:rsid w:val="003367B1"/>
    <w:rsid w:val="00343162"/>
    <w:rsid w:val="00343197"/>
    <w:rsid w:val="0034653C"/>
    <w:rsid w:val="003506CB"/>
    <w:rsid w:val="00350825"/>
    <w:rsid w:val="00392C95"/>
    <w:rsid w:val="003961F9"/>
    <w:rsid w:val="00397F9C"/>
    <w:rsid w:val="003A028D"/>
    <w:rsid w:val="003B2BFA"/>
    <w:rsid w:val="003B2F2F"/>
    <w:rsid w:val="003B3C4E"/>
    <w:rsid w:val="003B5CC8"/>
    <w:rsid w:val="003B6D47"/>
    <w:rsid w:val="00404849"/>
    <w:rsid w:val="00416165"/>
    <w:rsid w:val="004161F6"/>
    <w:rsid w:val="00422E2E"/>
    <w:rsid w:val="00434CBC"/>
    <w:rsid w:val="00450555"/>
    <w:rsid w:val="0045129B"/>
    <w:rsid w:val="004737B2"/>
    <w:rsid w:val="004747A3"/>
    <w:rsid w:val="00481A82"/>
    <w:rsid w:val="004832A9"/>
    <w:rsid w:val="00486D24"/>
    <w:rsid w:val="00487964"/>
    <w:rsid w:val="004A503B"/>
    <w:rsid w:val="004B07E3"/>
    <w:rsid w:val="004D2669"/>
    <w:rsid w:val="004D26C5"/>
    <w:rsid w:val="004D562C"/>
    <w:rsid w:val="004E49FD"/>
    <w:rsid w:val="004F000E"/>
    <w:rsid w:val="004F0598"/>
    <w:rsid w:val="004F27FC"/>
    <w:rsid w:val="004F7A5F"/>
    <w:rsid w:val="00533145"/>
    <w:rsid w:val="00534814"/>
    <w:rsid w:val="005373EC"/>
    <w:rsid w:val="005374F9"/>
    <w:rsid w:val="0054406B"/>
    <w:rsid w:val="005575BC"/>
    <w:rsid w:val="0056579D"/>
    <w:rsid w:val="0057488E"/>
    <w:rsid w:val="005B0A39"/>
    <w:rsid w:val="005B4C53"/>
    <w:rsid w:val="005B655E"/>
    <w:rsid w:val="005D409A"/>
    <w:rsid w:val="005E4CF4"/>
    <w:rsid w:val="005F5BBC"/>
    <w:rsid w:val="00610697"/>
    <w:rsid w:val="006223EF"/>
    <w:rsid w:val="00624E60"/>
    <w:rsid w:val="006367F1"/>
    <w:rsid w:val="006549D3"/>
    <w:rsid w:val="00656BA4"/>
    <w:rsid w:val="00657201"/>
    <w:rsid w:val="00672E6F"/>
    <w:rsid w:val="006A25D6"/>
    <w:rsid w:val="006A56FD"/>
    <w:rsid w:val="006D11CF"/>
    <w:rsid w:val="006D58A6"/>
    <w:rsid w:val="006E0F50"/>
    <w:rsid w:val="006E4AE7"/>
    <w:rsid w:val="006F427D"/>
    <w:rsid w:val="006F7851"/>
    <w:rsid w:val="0071162A"/>
    <w:rsid w:val="00712136"/>
    <w:rsid w:val="007212AF"/>
    <w:rsid w:val="00727144"/>
    <w:rsid w:val="0073001B"/>
    <w:rsid w:val="00733452"/>
    <w:rsid w:val="00746AAC"/>
    <w:rsid w:val="00756B8A"/>
    <w:rsid w:val="00762B33"/>
    <w:rsid w:val="00765229"/>
    <w:rsid w:val="00767329"/>
    <w:rsid w:val="007710EC"/>
    <w:rsid w:val="007752B2"/>
    <w:rsid w:val="00780022"/>
    <w:rsid w:val="0078431C"/>
    <w:rsid w:val="00790AD1"/>
    <w:rsid w:val="00795F6A"/>
    <w:rsid w:val="00796457"/>
    <w:rsid w:val="007A0272"/>
    <w:rsid w:val="007A08DB"/>
    <w:rsid w:val="007A3148"/>
    <w:rsid w:val="007A4EFB"/>
    <w:rsid w:val="007A58C4"/>
    <w:rsid w:val="007B3766"/>
    <w:rsid w:val="007E0905"/>
    <w:rsid w:val="007F2979"/>
    <w:rsid w:val="00811C76"/>
    <w:rsid w:val="00827367"/>
    <w:rsid w:val="008466FD"/>
    <w:rsid w:val="008471B5"/>
    <w:rsid w:val="00853063"/>
    <w:rsid w:val="00856FFD"/>
    <w:rsid w:val="0085746B"/>
    <w:rsid w:val="00863FC5"/>
    <w:rsid w:val="008650EA"/>
    <w:rsid w:val="00866A9B"/>
    <w:rsid w:val="00871EFD"/>
    <w:rsid w:val="0089140C"/>
    <w:rsid w:val="008B45FF"/>
    <w:rsid w:val="008B5A12"/>
    <w:rsid w:val="008C3617"/>
    <w:rsid w:val="008C42E5"/>
    <w:rsid w:val="008D38CE"/>
    <w:rsid w:val="00910CF8"/>
    <w:rsid w:val="00916FCE"/>
    <w:rsid w:val="00925ECD"/>
    <w:rsid w:val="00930412"/>
    <w:rsid w:val="009653C0"/>
    <w:rsid w:val="00980CA4"/>
    <w:rsid w:val="00983A26"/>
    <w:rsid w:val="009A04BA"/>
    <w:rsid w:val="009A7CEA"/>
    <w:rsid w:val="009C0247"/>
    <w:rsid w:val="009C36D5"/>
    <w:rsid w:val="009D502E"/>
    <w:rsid w:val="009E20A0"/>
    <w:rsid w:val="009E74D0"/>
    <w:rsid w:val="009F2A93"/>
    <w:rsid w:val="00A002EC"/>
    <w:rsid w:val="00A042AC"/>
    <w:rsid w:val="00A14EF1"/>
    <w:rsid w:val="00A22ABE"/>
    <w:rsid w:val="00A26B90"/>
    <w:rsid w:val="00A372DA"/>
    <w:rsid w:val="00A3736A"/>
    <w:rsid w:val="00A50669"/>
    <w:rsid w:val="00A50A9B"/>
    <w:rsid w:val="00A571FF"/>
    <w:rsid w:val="00A57773"/>
    <w:rsid w:val="00A61999"/>
    <w:rsid w:val="00A67B25"/>
    <w:rsid w:val="00A7568D"/>
    <w:rsid w:val="00A84632"/>
    <w:rsid w:val="00A9226F"/>
    <w:rsid w:val="00A965AE"/>
    <w:rsid w:val="00A974C9"/>
    <w:rsid w:val="00AA299B"/>
    <w:rsid w:val="00AA319F"/>
    <w:rsid w:val="00AA3811"/>
    <w:rsid w:val="00AA5BA3"/>
    <w:rsid w:val="00AC1613"/>
    <w:rsid w:val="00AC5496"/>
    <w:rsid w:val="00AD5110"/>
    <w:rsid w:val="00AE4B83"/>
    <w:rsid w:val="00AF034A"/>
    <w:rsid w:val="00B041C9"/>
    <w:rsid w:val="00B36D3E"/>
    <w:rsid w:val="00B44C4C"/>
    <w:rsid w:val="00B60938"/>
    <w:rsid w:val="00B74559"/>
    <w:rsid w:val="00B80110"/>
    <w:rsid w:val="00B82828"/>
    <w:rsid w:val="00B92505"/>
    <w:rsid w:val="00BB23ED"/>
    <w:rsid w:val="00BF2EC5"/>
    <w:rsid w:val="00C01AED"/>
    <w:rsid w:val="00C14B12"/>
    <w:rsid w:val="00C3096E"/>
    <w:rsid w:val="00C35558"/>
    <w:rsid w:val="00C3756E"/>
    <w:rsid w:val="00C52723"/>
    <w:rsid w:val="00C557E5"/>
    <w:rsid w:val="00C61268"/>
    <w:rsid w:val="00C61835"/>
    <w:rsid w:val="00C61BB9"/>
    <w:rsid w:val="00C6482F"/>
    <w:rsid w:val="00C704EE"/>
    <w:rsid w:val="00CB7D9B"/>
    <w:rsid w:val="00CC48EE"/>
    <w:rsid w:val="00D020C0"/>
    <w:rsid w:val="00D11572"/>
    <w:rsid w:val="00D15386"/>
    <w:rsid w:val="00D34277"/>
    <w:rsid w:val="00D423CD"/>
    <w:rsid w:val="00D424E7"/>
    <w:rsid w:val="00D4473F"/>
    <w:rsid w:val="00D50165"/>
    <w:rsid w:val="00D646AB"/>
    <w:rsid w:val="00D70D74"/>
    <w:rsid w:val="00D71DCC"/>
    <w:rsid w:val="00D907AD"/>
    <w:rsid w:val="00D939BF"/>
    <w:rsid w:val="00DA2887"/>
    <w:rsid w:val="00DB5316"/>
    <w:rsid w:val="00DC17A0"/>
    <w:rsid w:val="00DD059A"/>
    <w:rsid w:val="00DD1C7D"/>
    <w:rsid w:val="00DD7610"/>
    <w:rsid w:val="00DD77D6"/>
    <w:rsid w:val="00DE3A7B"/>
    <w:rsid w:val="00E000F9"/>
    <w:rsid w:val="00E036B5"/>
    <w:rsid w:val="00E105F6"/>
    <w:rsid w:val="00E15358"/>
    <w:rsid w:val="00E259EE"/>
    <w:rsid w:val="00E27DB6"/>
    <w:rsid w:val="00E339E1"/>
    <w:rsid w:val="00E34970"/>
    <w:rsid w:val="00E51AA5"/>
    <w:rsid w:val="00E5617E"/>
    <w:rsid w:val="00E635A9"/>
    <w:rsid w:val="00E72F8F"/>
    <w:rsid w:val="00E9041A"/>
    <w:rsid w:val="00E933F1"/>
    <w:rsid w:val="00EA2CC6"/>
    <w:rsid w:val="00EB34D3"/>
    <w:rsid w:val="00EB3700"/>
    <w:rsid w:val="00EC15D2"/>
    <w:rsid w:val="00EC7CDF"/>
    <w:rsid w:val="00ED7D65"/>
    <w:rsid w:val="00EF147A"/>
    <w:rsid w:val="00EF1D31"/>
    <w:rsid w:val="00F0028F"/>
    <w:rsid w:val="00F1418B"/>
    <w:rsid w:val="00F25E13"/>
    <w:rsid w:val="00F33B72"/>
    <w:rsid w:val="00F34449"/>
    <w:rsid w:val="00F36D59"/>
    <w:rsid w:val="00F37DE0"/>
    <w:rsid w:val="00F76820"/>
    <w:rsid w:val="00F82A93"/>
    <w:rsid w:val="00F92043"/>
    <w:rsid w:val="00F93874"/>
    <w:rsid w:val="00FA1EF0"/>
    <w:rsid w:val="00FA2F90"/>
    <w:rsid w:val="00FB10D1"/>
    <w:rsid w:val="00FC0148"/>
    <w:rsid w:val="00FD236D"/>
    <w:rsid w:val="00FD2DC8"/>
    <w:rsid w:val="00FE1DFF"/>
    <w:rsid w:val="00FE3232"/>
    <w:rsid w:val="00FF512F"/>
    <w:rsid w:val="00FF54D1"/>
    <w:rsid w:val="00FF6C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6E"/>
    <w:pPr>
      <w:spacing w:after="200" w:line="276" w:lineRule="auto"/>
    </w:pPr>
    <w:rPr>
      <w:rFonts w:ascii="Times New Roman" w:hAnsi="Times New Roman" w:cs="Times New Roman"/>
      <w:sz w:val="26"/>
      <w:szCs w:val="26"/>
      <w:lang w:val="en-US"/>
    </w:rPr>
  </w:style>
  <w:style w:type="paragraph" w:styleId="Heading2">
    <w:name w:val="heading 2"/>
    <w:basedOn w:val="Normal"/>
    <w:next w:val="Normal"/>
    <w:link w:val="Heading2Char"/>
    <w:uiPriority w:val="9"/>
    <w:unhideWhenUsed/>
    <w:qFormat/>
    <w:rsid w:val="00C3756E"/>
    <w:pPr>
      <w:keepNext/>
      <w:keepLines/>
      <w:spacing w:before="40" w:after="0"/>
      <w:outlineLvl w:val="1"/>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756E"/>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C3756E"/>
    <w:pPr>
      <w:ind w:left="720"/>
      <w:contextualSpacing/>
    </w:pPr>
  </w:style>
  <w:style w:type="character" w:customStyle="1" w:styleId="normalchar">
    <w:name w:val="normal__char"/>
    <w:rsid w:val="00983A26"/>
  </w:style>
  <w:style w:type="paragraph" w:customStyle="1" w:styleId="Normal1">
    <w:name w:val="Normal1"/>
    <w:basedOn w:val="Normal"/>
    <w:rsid w:val="00983A26"/>
    <w:pPr>
      <w:spacing w:before="100" w:beforeAutospacing="1" w:after="100" w:afterAutospacing="1" w:line="240" w:lineRule="auto"/>
    </w:pPr>
    <w:rPr>
      <w:rFonts w:eastAsia="MS Mincho"/>
      <w:sz w:val="24"/>
      <w:szCs w:val="24"/>
      <w:lang w:eastAsia="ja-JP"/>
    </w:rPr>
  </w:style>
  <w:style w:type="character" w:customStyle="1" w:styleId="fontstyle01">
    <w:name w:val="fontstyle01"/>
    <w:basedOn w:val="DefaultParagraphFont"/>
    <w:rsid w:val="0017036C"/>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E3497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5B0A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6E"/>
    <w:pPr>
      <w:spacing w:after="200" w:line="276" w:lineRule="auto"/>
    </w:pPr>
    <w:rPr>
      <w:rFonts w:ascii="Times New Roman" w:hAnsi="Times New Roman" w:cs="Times New Roman"/>
      <w:sz w:val="26"/>
      <w:szCs w:val="26"/>
      <w:lang w:val="en-US"/>
    </w:rPr>
  </w:style>
  <w:style w:type="paragraph" w:styleId="Heading2">
    <w:name w:val="heading 2"/>
    <w:basedOn w:val="Normal"/>
    <w:next w:val="Normal"/>
    <w:link w:val="Heading2Char"/>
    <w:uiPriority w:val="9"/>
    <w:unhideWhenUsed/>
    <w:qFormat/>
    <w:rsid w:val="00C3756E"/>
    <w:pPr>
      <w:keepNext/>
      <w:keepLines/>
      <w:spacing w:before="40" w:after="0"/>
      <w:outlineLvl w:val="1"/>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756E"/>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C3756E"/>
    <w:pPr>
      <w:ind w:left="720"/>
      <w:contextualSpacing/>
    </w:pPr>
  </w:style>
  <w:style w:type="character" w:customStyle="1" w:styleId="normalchar">
    <w:name w:val="normal__char"/>
    <w:rsid w:val="00983A26"/>
  </w:style>
  <w:style w:type="paragraph" w:customStyle="1" w:styleId="Normal1">
    <w:name w:val="Normal1"/>
    <w:basedOn w:val="Normal"/>
    <w:rsid w:val="00983A26"/>
    <w:pPr>
      <w:spacing w:before="100" w:beforeAutospacing="1" w:after="100" w:afterAutospacing="1" w:line="240" w:lineRule="auto"/>
    </w:pPr>
    <w:rPr>
      <w:rFonts w:eastAsia="MS Mincho"/>
      <w:sz w:val="24"/>
      <w:szCs w:val="24"/>
      <w:lang w:eastAsia="ja-JP"/>
    </w:rPr>
  </w:style>
  <w:style w:type="character" w:customStyle="1" w:styleId="fontstyle01">
    <w:name w:val="fontstyle01"/>
    <w:basedOn w:val="DefaultParagraphFont"/>
    <w:rsid w:val="0017036C"/>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E3497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5B0A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003">
      <w:bodyDiv w:val="1"/>
      <w:marLeft w:val="0"/>
      <w:marRight w:val="0"/>
      <w:marTop w:val="0"/>
      <w:marBottom w:val="0"/>
      <w:divBdr>
        <w:top w:val="none" w:sz="0" w:space="0" w:color="auto"/>
        <w:left w:val="none" w:sz="0" w:space="0" w:color="auto"/>
        <w:bottom w:val="none" w:sz="0" w:space="0" w:color="auto"/>
        <w:right w:val="none" w:sz="0" w:space="0" w:color="auto"/>
      </w:divBdr>
    </w:div>
    <w:div w:id="170979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391D-5A98-4040-A5B2-E774A9D3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6</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227</cp:revision>
  <cp:lastPrinted>2025-10-03T01:27:00Z</cp:lastPrinted>
  <dcterms:created xsi:type="dcterms:W3CDTF">2025-07-07T07:04:00Z</dcterms:created>
  <dcterms:modified xsi:type="dcterms:W3CDTF">2026-03-31T01:16:00Z</dcterms:modified>
</cp:coreProperties>
</file>